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</w:rPr>
        <w:t>9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</w:rPr>
        <w:t>20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一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  <w:bookmarkStart w:id="0" w:name="_GoBack"/>
      <w:bookmarkEnd w:id="0"/>
    </w:p>
    <w:p>
      <w:pPr>
        <w:spacing w:line="480" w:lineRule="auto"/>
        <w:ind w:firstLine="1120" w:firstLineChars="400"/>
        <w:rPr>
          <w:bCs/>
          <w:sz w:val="28"/>
        </w:rPr>
      </w:pPr>
    </w:p>
    <w:p>
      <w:pPr>
        <w:spacing w:line="480" w:lineRule="auto"/>
        <w:ind w:firstLine="1120" w:firstLineChars="40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>高等数学</w:t>
      </w:r>
      <w:r>
        <w:rPr>
          <w:rFonts w:hint="eastAsia" w:ascii="楷体_GB2312" w:eastAsia="楷体_GB2312"/>
          <w:b/>
          <w:sz w:val="28"/>
          <w:u w:val="single"/>
          <w:lang w:val="en-US" w:eastAsia="zh-CN"/>
        </w:rPr>
        <w:t>B</w:t>
      </w:r>
      <w:r>
        <w:rPr>
          <w:rFonts w:hint="eastAsia" w:ascii="楷体_GB2312" w:eastAsia="楷体_GB2312"/>
          <w:b/>
          <w:sz w:val="28"/>
          <w:u w:val="single"/>
        </w:rPr>
        <w:t>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 w:ascii="楷体_GB2312" w:eastAsia="楷体_GB2312"/>
          <w:b/>
          <w:sz w:val="28"/>
          <w:u w:val="single"/>
        </w:rPr>
        <w:t xml:space="preserve">必修课     </w:t>
      </w:r>
    </w:p>
    <w:p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总学时＿</w:t>
      </w:r>
      <w:r>
        <w:rPr>
          <w:rFonts w:hint="eastAsia"/>
          <w:bCs/>
          <w:sz w:val="28"/>
          <w:u w:val="single"/>
        </w:rPr>
        <w:t>96＿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>
        <w:rPr>
          <w:rFonts w:hint="eastAsia"/>
          <w:bCs/>
          <w:sz w:val="28"/>
          <w:u w:val="single"/>
        </w:rPr>
        <w:t xml:space="preserve">     ＿   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ind w:firstLine="1120" w:firstLineChars="40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 w:ascii="楷体_GB2312" w:eastAsia="楷体_GB2312"/>
          <w:b/>
          <w:w w:val="80"/>
          <w:sz w:val="28"/>
          <w:u w:val="single"/>
        </w:rPr>
        <w:t>资源19-5班,材料19-1</w:t>
      </w:r>
      <w:r>
        <w:rPr>
          <w:rFonts w:hint="eastAsia" w:ascii="楷体_GB2312" w:eastAsia="楷体_GB2312"/>
          <w:b/>
          <w:w w:val="80"/>
          <w:sz w:val="28"/>
          <w:u w:val="single"/>
          <w:lang w:eastAsia="zh-CN"/>
        </w:rPr>
        <w:t>，</w:t>
      </w:r>
      <w:r>
        <w:rPr>
          <w:rFonts w:hint="eastAsia" w:ascii="楷体_GB2312" w:eastAsia="楷体_GB2312"/>
          <w:b/>
          <w:w w:val="80"/>
          <w:sz w:val="28"/>
          <w:u w:val="single"/>
          <w:lang w:val="en-US" w:eastAsia="zh-CN"/>
        </w:rPr>
        <w:t>2，</w:t>
      </w:r>
      <w:r>
        <w:rPr>
          <w:rFonts w:hint="eastAsia" w:ascii="楷体_GB2312" w:eastAsia="楷体_GB2312"/>
          <w:b/>
          <w:w w:val="80"/>
          <w:sz w:val="28"/>
          <w:u w:val="single"/>
        </w:rPr>
        <w:t xml:space="preserve">3班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 w:ascii="楷体_GB2312" w:eastAsia="楷体_GB2312"/>
          <w:b/>
          <w:sz w:val="24"/>
          <w:szCs w:val="24"/>
          <w:u w:val="single"/>
        </w:rPr>
        <w:t xml:space="preserve"> 约1</w:t>
      </w:r>
      <w:r>
        <w:rPr>
          <w:rFonts w:hint="eastAsia" w:ascii="楷体_GB2312" w:eastAsia="楷体_GB2312"/>
          <w:b/>
          <w:sz w:val="24"/>
          <w:szCs w:val="24"/>
          <w:u w:val="single"/>
          <w:lang w:val="en-US" w:eastAsia="zh-CN"/>
        </w:rPr>
        <w:t>3</w:t>
      </w:r>
      <w:r>
        <w:rPr>
          <w:rFonts w:hint="eastAsia" w:ascii="楷体_GB2312" w:eastAsia="楷体_GB2312"/>
          <w:b/>
          <w:sz w:val="24"/>
          <w:szCs w:val="24"/>
          <w:u w:val="single"/>
        </w:rPr>
        <w:t xml:space="preserve">0人   </w:t>
      </w:r>
      <w:r>
        <w:rPr>
          <w:rFonts w:hint="eastAsia" w:eastAsia="仿宋_GB2312"/>
          <w:sz w:val="24"/>
          <w:u w:val="single"/>
        </w:rPr>
        <w:t xml:space="preserve"> </w:t>
      </w:r>
    </w:p>
    <w:p>
      <w:pPr>
        <w:spacing w:line="360" w:lineRule="auto"/>
        <w:rPr>
          <w:rFonts w:ascii="楷体_GB2312" w:hAnsi="宋体" w:eastAsia="楷体_GB2312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hint="eastAsia"/>
          <w:bCs/>
          <w:sz w:val="28"/>
          <w:lang w:val="en-US" w:eastAsia="zh-CN"/>
        </w:rPr>
        <w:t xml:space="preserve">        </w:t>
      </w:r>
      <w:r>
        <w:rPr>
          <w:rFonts w:hint="eastAsia"/>
          <w:bCs/>
          <w:sz w:val="28"/>
        </w:rPr>
        <w:t>任课教</w:t>
      </w:r>
      <w:r>
        <w:rPr>
          <w:rFonts w:hint="eastAsia"/>
          <w:bCs/>
          <w:spacing w:val="22"/>
          <w:sz w:val="28"/>
        </w:rPr>
        <w:t>师</w:t>
      </w:r>
      <w:r>
        <w:rPr>
          <w:rFonts w:hint="eastAsia" w:ascii="楷体_GB2312" w:hAnsi="宋体" w:eastAsia="楷体_GB2312" w:cs="宋体"/>
          <w:b/>
          <w:color w:val="000000"/>
          <w:kern w:val="0"/>
          <w:szCs w:val="21"/>
          <w:u w:val="single"/>
        </w:rPr>
        <w:t xml:space="preserve">   </w:t>
      </w:r>
      <w:r>
        <w:rPr>
          <w:rFonts w:hint="eastAsia" w:ascii="楷体_GB2312" w:hAnsi="宋体" w:eastAsia="楷体_GB2312" w:cs="宋体"/>
          <w:b/>
          <w:kern w:val="0"/>
          <w:szCs w:val="21"/>
          <w:u w:val="single"/>
        </w:rPr>
        <w:t xml:space="preserve">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</w:rPr>
        <w:t xml:space="preserve"> 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</w:rPr>
        <w:t xml:space="preserve">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  <w:lang w:eastAsia="zh-CN"/>
        </w:rPr>
        <w:t>赵彤远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楷体_GB2312" w:hAnsi="宋体" w:eastAsia="楷体_GB2312" w:cs="宋体"/>
          <w:b/>
          <w:color w:val="000000"/>
          <w:kern w:val="0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1123"/>
        <w:rPr>
          <w:bCs/>
          <w:sz w:val="28"/>
        </w:rPr>
      </w:pPr>
      <w:r>
        <w:rPr>
          <w:rFonts w:hint="eastAsia"/>
          <w:bCs/>
          <w:sz w:val="28"/>
        </w:rPr>
        <w:t>职</w:t>
      </w:r>
      <w:r>
        <w:rPr>
          <w:rFonts w:hint="eastAsia"/>
          <w:bCs/>
          <w:spacing w:val="22"/>
          <w:sz w:val="28"/>
        </w:rPr>
        <w:t>称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 讲师                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所在院(系、部)</w:t>
      </w:r>
      <w:r>
        <w:rPr>
          <w:rFonts w:hint="eastAsia" w:ascii="楷体_GB2312" w:eastAsia="楷体_GB2312"/>
          <w:sz w:val="28"/>
          <w:u w:val="single"/>
        </w:rPr>
        <w:t xml:space="preserve">         </w:t>
      </w:r>
      <w:r>
        <w:rPr>
          <w:rFonts w:hint="eastAsia" w:ascii="楷体_GB2312" w:eastAsia="楷体_GB2312"/>
          <w:b/>
          <w:sz w:val="28"/>
          <w:u w:val="single"/>
        </w:rPr>
        <w:t>理学院</w:t>
      </w:r>
      <w:r>
        <w:rPr>
          <w:rFonts w:hint="eastAsia" w:ascii="楷体_GB2312" w:eastAsia="楷体_GB2312"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 xml:space="preserve">数学系 </w:t>
      </w:r>
      <w:r>
        <w:rPr>
          <w:rFonts w:hint="eastAsia" w:ascii="楷体_GB2312" w:eastAsia="楷体_GB2312"/>
          <w:sz w:val="28"/>
          <w:u w:val="single"/>
        </w:rPr>
        <w:t xml:space="preserve">      </w:t>
      </w:r>
      <w:r>
        <w:rPr>
          <w:rFonts w:hint="eastAsia" w:ascii="楷体_GB2312" w:eastAsia="楷体_GB2312"/>
          <w:b/>
          <w:sz w:val="28"/>
          <w:u w:val="single"/>
        </w:rPr>
        <w:t xml:space="preserve">    </w:t>
      </w:r>
    </w:p>
    <w:p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 xml:space="preserve">  _____</w:t>
      </w:r>
      <w:r>
        <w:rPr>
          <w:rFonts w:hint="eastAsia"/>
          <w:sz w:val="28"/>
          <w:u w:val="single"/>
          <w:lang w:eastAsia="zh-CN"/>
        </w:rPr>
        <w:t>高阳</w:t>
      </w:r>
      <w:r>
        <w:rPr>
          <w:sz w:val="28"/>
        </w:rPr>
        <w:t>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</w:t>
      </w:r>
      <w:r>
        <w:rPr>
          <w:rFonts w:hint="eastAsia" w:ascii="楷体_GB2312" w:eastAsia="楷体_GB2312"/>
          <w:b/>
          <w:sz w:val="24"/>
        </w:rPr>
        <w:t>高等数学（第</w:t>
      </w:r>
      <w:r>
        <w:rPr>
          <w:rFonts w:hint="eastAsia" w:eastAsia="楷体_GB2312" w:asciiTheme="minorHAnsi" w:hAnsiTheme="minorHAnsi"/>
          <w:b/>
          <w:sz w:val="24"/>
        </w:rPr>
        <w:t>七</w:t>
      </w:r>
      <w:r>
        <w:rPr>
          <w:rFonts w:hint="eastAsia" w:ascii="楷体_GB2312" w:eastAsia="楷体_GB2312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>　作者：</w:t>
      </w:r>
      <w:r>
        <w:rPr>
          <w:rFonts w:hint="eastAsia" w:ascii="楷体_GB2312" w:eastAsia="楷体_GB2312"/>
          <w:b/>
          <w:sz w:val="24"/>
        </w:rPr>
        <w:t>同济大学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</w:t>
      </w:r>
      <w:r>
        <w:rPr>
          <w:rFonts w:hint="eastAsia" w:ascii="楷体_GB2312" w:eastAsia="楷体_GB2312"/>
          <w:b/>
          <w:sz w:val="24"/>
        </w:rPr>
        <w:t>高等教育出版社</w:t>
      </w:r>
      <w:r>
        <w:rPr>
          <w:rFonts w:hint="eastAsia"/>
          <w:sz w:val="28"/>
        </w:rPr>
        <w:t>　　　出版时间：</w:t>
      </w:r>
      <w:r>
        <w:rPr>
          <w:rFonts w:eastAsia="仿宋_GB2312"/>
          <w:b/>
          <w:bCs/>
          <w:sz w:val="24"/>
        </w:rPr>
        <w:t>20</w:t>
      </w:r>
      <w:r>
        <w:rPr>
          <w:rFonts w:hint="eastAsia" w:eastAsia="仿宋_GB2312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 w:ascii="宋体" w:hAnsi="宋体"/>
          <w:szCs w:val="21"/>
        </w:rPr>
        <w:t>每上一次课填写一行，例如：一周上三次课填写三次；</w:t>
      </w:r>
    </w:p>
    <w:p>
      <w:pPr>
        <w:spacing w:line="300" w:lineRule="auto"/>
        <w:ind w:left="360" w:hanging="360" w:hangingChars="150"/>
      </w:pPr>
      <w:r>
        <w:rPr>
          <w:rFonts w:ascii="黑体" w:eastAsia="黑体"/>
          <w:sz w:val="24"/>
          <w:szCs w:val="24"/>
        </w:rPr>
        <w:t>2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>
      <w:pPr>
        <w:ind w:left="315" w:hanging="315" w:hangingChars="15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</w:p>
    <w:p>
      <w:pPr>
        <w:jc w:val="center"/>
        <w:rPr>
          <w:rFonts w:hint="eastAsia"/>
        </w:rPr>
      </w:pPr>
    </w:p>
    <w:tbl>
      <w:tblPr>
        <w:tblStyle w:val="6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2042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30"/>
              </w:rPr>
            </w:pPr>
            <w:r>
              <w:rPr>
                <w:rFonts w:hint="eastAsia"/>
                <w:color w:val="auto"/>
                <w:sz w:val="30"/>
              </w:rPr>
              <w:t>授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课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内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容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提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周学时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（周学时大于</w:t>
            </w:r>
            <w:r>
              <w:rPr>
                <w:color w:val="auto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周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次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星</w:t>
            </w:r>
          </w:p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期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节</w:t>
            </w:r>
          </w:p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次</w:t>
            </w:r>
          </w:p>
        </w:tc>
        <w:tc>
          <w:tcPr>
            <w:tcW w:w="4353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835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49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讲课</w:t>
            </w:r>
          </w:p>
        </w:tc>
        <w:tc>
          <w:tcPr>
            <w:tcW w:w="50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实验</w:t>
            </w:r>
          </w:p>
        </w:tc>
        <w:tc>
          <w:tcPr>
            <w:tcW w:w="46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习题</w:t>
            </w:r>
          </w:p>
        </w:tc>
        <w:tc>
          <w:tcPr>
            <w:tcW w:w="774" w:type="dxa"/>
            <w:vMerge w:val="continue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jc w:val="left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  </w:t>
            </w:r>
            <w:r>
              <w:rPr>
                <w:rFonts w:hint="eastAsia" w:cs="宋体"/>
                <w:color w:val="auto"/>
              </w:rPr>
              <w:t>高等数学绪论</w:t>
            </w:r>
            <w:r>
              <w:rPr>
                <w:rFonts w:hint="eastAsia" w:cs="宋体"/>
                <w:color w:val="auto"/>
                <w:lang w:eastAsia="zh-CN"/>
              </w:rPr>
              <w:t>、</w:t>
            </w:r>
            <w:r>
              <w:rPr>
                <w:rFonts w:hint="eastAsia" w:cs="宋体"/>
                <w:color w:val="auto"/>
                <w:lang w:val="en-US" w:eastAsia="zh-CN"/>
              </w:rPr>
              <w:t>高中重要数学公式复习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  <w:rPr>
                <w:color w:val="auto"/>
              </w:rPr>
            </w:pPr>
            <w:r>
              <w:rPr>
                <w:color w:val="auto"/>
              </w:rPr>
              <w:t xml:space="preserve">  </w:t>
            </w:r>
            <w:r>
              <w:rPr>
                <w:rFonts w:hint="eastAsia" w:cs="宋体"/>
                <w:color w:val="auto"/>
              </w:rPr>
              <w:t>第一章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 w:cs="宋体"/>
                <w:color w:val="auto"/>
              </w:rPr>
              <w:t>函数与极限</w:t>
            </w:r>
          </w:p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 w:cs="宋体"/>
                <w:color w:val="auto"/>
              </w:rPr>
              <w:t>§</w:t>
            </w:r>
            <w:r>
              <w:rPr>
                <w:color w:val="auto"/>
              </w:rPr>
              <w:t xml:space="preserve">1  </w:t>
            </w:r>
            <w:r>
              <w:rPr>
                <w:rFonts w:hint="eastAsia" w:cs="宋体"/>
                <w:color w:val="auto"/>
              </w:rPr>
              <w:t>映射与函数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数列的极限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 </w:t>
            </w:r>
            <w:r>
              <w:rPr>
                <w:rFonts w:hint="eastAsia"/>
                <w:color w:val="auto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bCs/>
                <w:color w:val="auto"/>
                <w:spacing w:val="-6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 </w:t>
            </w:r>
            <w:r>
              <w:rPr>
                <w:rFonts w:hint="eastAsia"/>
                <w:color w:val="auto"/>
              </w:rPr>
              <w:t>无穷小与无穷大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 </w:t>
            </w:r>
            <w:r>
              <w:rPr>
                <w:rFonts w:hint="eastAsia"/>
                <w:color w:val="auto"/>
              </w:rPr>
              <w:t>极限运算法则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textDirection w:val="lrTb"/>
            <w:vAlign w:val="center"/>
          </w:tcPr>
          <w:p>
            <w:pPr>
              <w:spacing w:before="156" w:beforeLines="50" w:line="300" w:lineRule="auto"/>
              <w:rPr>
                <w:rFonts w:hint="eastAsia"/>
                <w:color w:val="auto"/>
              </w:rPr>
            </w:pPr>
            <w:r>
              <w:rPr>
                <w:rFonts w:hint="eastAsia" w:cs="宋体"/>
                <w:color w:val="auto"/>
              </w:rPr>
              <w:t>§</w:t>
            </w:r>
            <w:r>
              <w:rPr>
                <w:color w:val="auto"/>
              </w:rPr>
              <w:t xml:space="preserve">6  </w:t>
            </w:r>
            <w:r>
              <w:rPr>
                <w:rFonts w:hint="eastAsia" w:cs="宋体"/>
                <w:color w:val="auto"/>
              </w:rPr>
              <w:t>极限存在准则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835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textDirection w:val="lrTb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textDirection w:val="lrTb"/>
            <w:vAlign w:val="center"/>
          </w:tcPr>
          <w:p>
            <w:pPr>
              <w:snapToGrid w:val="0"/>
              <w:spacing w:line="300" w:lineRule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continue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503" w:type="dxa"/>
            <w:vMerge w:val="continue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textDirection w:val="lrTb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textDirection w:val="lrTb"/>
            <w:vAlign w:val="center"/>
          </w:tcPr>
          <w:p>
            <w:pPr>
              <w:snapToGrid w:val="0"/>
              <w:spacing w:line="300" w:lineRule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continue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503" w:type="dxa"/>
            <w:vMerge w:val="continue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textDirection w:val="lrTb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textDirection w:val="lrTb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textDirection w:val="lrTb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7 </w:t>
            </w:r>
            <w:r>
              <w:rPr>
                <w:rFonts w:hint="eastAsia"/>
                <w:color w:val="auto"/>
              </w:rPr>
              <w:t>无穷小的比较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8 </w:t>
            </w:r>
            <w:r>
              <w:rPr>
                <w:rFonts w:hint="eastAsia"/>
                <w:color w:val="auto"/>
              </w:rPr>
              <w:t>函数的连续性与间断点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9 </w:t>
            </w:r>
            <w:r>
              <w:rPr>
                <w:rFonts w:hint="eastAsia"/>
                <w:color w:val="auto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10 </w:t>
            </w:r>
            <w:r>
              <w:rPr>
                <w:rFonts w:hint="eastAsia"/>
                <w:color w:val="auto"/>
              </w:rPr>
              <w:t>闭区间上连续函数的性质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《习题课一》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第二章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导数与微分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导数概念</w:t>
            </w:r>
            <w:r>
              <w:rPr>
                <w:color w:val="auto"/>
              </w:rPr>
              <w:t xml:space="preserve">  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 xml:space="preserve">函数的求导法则 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续 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>函数的求导法则</w:t>
            </w:r>
          </w:p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高阶导数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隐函数的导数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9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</w:t>
            </w:r>
            <w:r>
              <w:rPr>
                <w:rFonts w:hint="eastAsia"/>
                <w:color w:val="auto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习题课二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第三章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微分中值定理与导数的应用</w:t>
            </w:r>
            <w:r>
              <w:rPr>
                <w:color w:val="auto"/>
              </w:rPr>
              <w:t xml:space="preserve">       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微分中值定理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泰勒公式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 </w:t>
            </w:r>
            <w:r>
              <w:rPr>
                <w:rFonts w:hint="eastAsia"/>
                <w:color w:val="auto"/>
              </w:rPr>
              <w:t>函数的单调性与曲线的凹凸性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5</w:t>
            </w:r>
            <w:r>
              <w:rPr>
                <w:color w:val="auto"/>
                <w:w w:val="90"/>
              </w:rPr>
              <w:t xml:space="preserve">  </w:t>
            </w:r>
            <w:r>
              <w:rPr>
                <w:rFonts w:hint="eastAsia"/>
                <w:color w:val="auto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6 </w:t>
            </w:r>
            <w:r>
              <w:rPr>
                <w:rFonts w:hint="eastAsia"/>
                <w:color w:val="auto"/>
              </w:rPr>
              <w:t>函数图形的描绘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7</w:t>
            </w:r>
            <w:r>
              <w:rPr>
                <w:rFonts w:hint="eastAsia"/>
                <w:color w:val="auto"/>
              </w:rPr>
              <w:t>曲率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§8 方程的近似解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第四章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不定积分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不定积分的概念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>第一类换元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2 (</w:t>
            </w:r>
            <w:r>
              <w:rPr>
                <w:rFonts w:hint="eastAsia"/>
                <w:color w:val="auto"/>
              </w:rPr>
              <w:t>续</w:t>
            </w:r>
            <w:r>
              <w:rPr>
                <w:color w:val="auto"/>
              </w:rPr>
              <w:t xml:space="preserve">)  </w:t>
            </w:r>
            <w:r>
              <w:rPr>
                <w:rFonts w:hint="eastAsia"/>
                <w:color w:val="auto"/>
              </w:rPr>
              <w:t>第二类换元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 </w:t>
            </w:r>
            <w:r>
              <w:rPr>
                <w:rFonts w:hint="eastAsia"/>
                <w:color w:val="auto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</w:t>
            </w:r>
            <w:r>
              <w:rPr>
                <w:rFonts w:hint="eastAsia"/>
                <w:color w:val="auto"/>
              </w:rPr>
              <w:t>有理函数的积分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第五章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定积分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定积分的概念与性质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定积分的换元法、分部积分法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</w:t>
            </w:r>
            <w:r>
              <w:rPr>
                <w:rFonts w:hint="eastAsia"/>
                <w:color w:val="auto"/>
              </w:rPr>
              <w:t>反常积分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第六章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定积分的应用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 </w:t>
            </w:r>
            <w:r>
              <w:rPr>
                <w:rFonts w:hint="eastAsia"/>
                <w:color w:val="auto"/>
              </w:rPr>
              <w:t>定积分的元素法</w:t>
            </w:r>
            <w:r>
              <w:rPr>
                <w:color w:val="auto"/>
              </w:rPr>
              <w:t xml:space="preserve">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定积分在物理学中的应用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《习题课四》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第七章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微分方程基本概念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ind w:left="630" w:hanging="630" w:hangingChars="3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齐次微分方程</w:t>
            </w:r>
          </w:p>
          <w:p>
            <w:pPr>
              <w:spacing w:line="300" w:lineRule="auto"/>
              <w:ind w:left="630" w:hanging="630" w:hangingChars="3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一阶线形微分方程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</w:t>
            </w:r>
            <w:r>
              <w:rPr>
                <w:rFonts w:hint="eastAsia"/>
                <w:color w:val="auto"/>
              </w:rPr>
              <w:t>可降阶的高阶微分方程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6 </w:t>
            </w:r>
            <w:r>
              <w:rPr>
                <w:rFonts w:hint="eastAsia"/>
                <w:color w:val="auto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7 </w:t>
            </w:r>
            <w:r>
              <w:rPr>
                <w:rFonts w:hint="eastAsia"/>
                <w:color w:val="auto"/>
              </w:rPr>
              <w:t>常系数齐次微分方程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8 </w:t>
            </w:r>
            <w:r>
              <w:rPr>
                <w:rFonts w:hint="eastAsia"/>
                <w:color w:val="auto"/>
              </w:rPr>
              <w:t>常系数非齐次微分方程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元旦放假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元旦</w:t>
            </w:r>
          </w:p>
          <w:p>
            <w:pPr>
              <w:spacing w:line="300" w:lineRule="auto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放假</w:t>
            </w:r>
          </w:p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《习题课五》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《总复习课》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9468" w:type="dxa"/>
            <w:gridSpan w:val="9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注：准备全校统一安排的期末考试</w:t>
            </w:r>
          </w:p>
        </w:tc>
      </w:tr>
    </w:tbl>
    <w:p>
      <w:pPr>
        <w:rPr>
          <w:color w:val="000000"/>
        </w:rPr>
      </w:pPr>
    </w:p>
    <w:sectPr>
      <w:pgSz w:w="11907" w:h="16840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37A25"/>
    <w:rsid w:val="00065046"/>
    <w:rsid w:val="00087580"/>
    <w:rsid w:val="000C79FF"/>
    <w:rsid w:val="000D40C0"/>
    <w:rsid w:val="000D7618"/>
    <w:rsid w:val="000F6206"/>
    <w:rsid w:val="00104F36"/>
    <w:rsid w:val="00111023"/>
    <w:rsid w:val="001160C3"/>
    <w:rsid w:val="00117F0F"/>
    <w:rsid w:val="0016110C"/>
    <w:rsid w:val="00192080"/>
    <w:rsid w:val="001B55F2"/>
    <w:rsid w:val="001B7027"/>
    <w:rsid w:val="001C6770"/>
    <w:rsid w:val="001D4522"/>
    <w:rsid w:val="001E32A6"/>
    <w:rsid w:val="0021779B"/>
    <w:rsid w:val="00225F88"/>
    <w:rsid w:val="00256ADE"/>
    <w:rsid w:val="00265ABE"/>
    <w:rsid w:val="00281B70"/>
    <w:rsid w:val="002915EF"/>
    <w:rsid w:val="002A2A9C"/>
    <w:rsid w:val="002D3C81"/>
    <w:rsid w:val="0030312E"/>
    <w:rsid w:val="0034231C"/>
    <w:rsid w:val="0035388D"/>
    <w:rsid w:val="00361826"/>
    <w:rsid w:val="00366379"/>
    <w:rsid w:val="003D0EE6"/>
    <w:rsid w:val="003F40A6"/>
    <w:rsid w:val="004468D6"/>
    <w:rsid w:val="00450316"/>
    <w:rsid w:val="00455116"/>
    <w:rsid w:val="00455731"/>
    <w:rsid w:val="004A6BBF"/>
    <w:rsid w:val="004C401E"/>
    <w:rsid w:val="004F057D"/>
    <w:rsid w:val="004F35D9"/>
    <w:rsid w:val="00501651"/>
    <w:rsid w:val="00531A18"/>
    <w:rsid w:val="00532207"/>
    <w:rsid w:val="005365DE"/>
    <w:rsid w:val="00571AAF"/>
    <w:rsid w:val="005B57EF"/>
    <w:rsid w:val="005C53C8"/>
    <w:rsid w:val="00645A72"/>
    <w:rsid w:val="006832B0"/>
    <w:rsid w:val="006B7B65"/>
    <w:rsid w:val="006E5AD7"/>
    <w:rsid w:val="006F2AEE"/>
    <w:rsid w:val="006F4FE2"/>
    <w:rsid w:val="0071518A"/>
    <w:rsid w:val="00730766"/>
    <w:rsid w:val="00731DAD"/>
    <w:rsid w:val="00744364"/>
    <w:rsid w:val="00746E0C"/>
    <w:rsid w:val="007903D5"/>
    <w:rsid w:val="007A1A48"/>
    <w:rsid w:val="007C3C30"/>
    <w:rsid w:val="00822ABB"/>
    <w:rsid w:val="00844ABD"/>
    <w:rsid w:val="008475A2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D3820"/>
    <w:rsid w:val="00AF55E2"/>
    <w:rsid w:val="00B00253"/>
    <w:rsid w:val="00B10527"/>
    <w:rsid w:val="00B138C1"/>
    <w:rsid w:val="00BA7072"/>
    <w:rsid w:val="00BB5E58"/>
    <w:rsid w:val="00BD1FA2"/>
    <w:rsid w:val="00BD2B9B"/>
    <w:rsid w:val="00C23E7C"/>
    <w:rsid w:val="00C25FEF"/>
    <w:rsid w:val="00C74678"/>
    <w:rsid w:val="00C8293D"/>
    <w:rsid w:val="00CA5AF8"/>
    <w:rsid w:val="00CC676B"/>
    <w:rsid w:val="00CF3EC8"/>
    <w:rsid w:val="00D16BE9"/>
    <w:rsid w:val="00D24D66"/>
    <w:rsid w:val="00D25822"/>
    <w:rsid w:val="00D3731B"/>
    <w:rsid w:val="00D57E97"/>
    <w:rsid w:val="00D57FB6"/>
    <w:rsid w:val="00DB4556"/>
    <w:rsid w:val="00DC3937"/>
    <w:rsid w:val="00DD642D"/>
    <w:rsid w:val="00DE01EB"/>
    <w:rsid w:val="00E0001F"/>
    <w:rsid w:val="00E364DC"/>
    <w:rsid w:val="00E41B12"/>
    <w:rsid w:val="00E53549"/>
    <w:rsid w:val="00E6102A"/>
    <w:rsid w:val="00E61FFF"/>
    <w:rsid w:val="00E82B67"/>
    <w:rsid w:val="00E93BC0"/>
    <w:rsid w:val="00ED26B2"/>
    <w:rsid w:val="00ED385D"/>
    <w:rsid w:val="00F217A9"/>
    <w:rsid w:val="00F24D8B"/>
    <w:rsid w:val="00F27A94"/>
    <w:rsid w:val="00F5571D"/>
    <w:rsid w:val="00FA296F"/>
    <w:rsid w:val="13D701B3"/>
    <w:rsid w:val="14555591"/>
    <w:rsid w:val="2D4E3F91"/>
    <w:rsid w:val="4AC37103"/>
    <w:rsid w:val="7BAB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uiPriority w:val="99"/>
    <w:rPr>
      <w:sz w:val="0"/>
      <w:szCs w:val="0"/>
    </w:rPr>
  </w:style>
  <w:style w:type="character" w:customStyle="1" w:styleId="8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Sdjuk</Company>
  <Pages>4</Pages>
  <Words>289</Words>
  <Characters>1651</Characters>
  <Lines>13</Lines>
  <Paragraphs>3</Paragraphs>
  <ScaleCrop>false</ScaleCrop>
  <LinksUpToDate>false</LinksUpToDate>
  <CharactersWithSpaces>1937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2018-08-27T06:51:00Z</dcterms:created>
  <dc:creator>Juk</dc:creator>
  <cp:lastModifiedBy>zhaotongyuan</cp:lastModifiedBy>
  <cp:lastPrinted>2007-08-05T16:20:00Z</cp:lastPrinted>
  <dcterms:modified xsi:type="dcterms:W3CDTF">2019-09-04T02:50:49Z</dcterms:modified>
  <dc:title>20   至20    学年  第    学期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