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6F" w:rsidRPr="00F20A6F" w:rsidRDefault="00F20A6F" w:rsidP="00F20A6F">
      <w:pPr>
        <w:widowControl/>
        <w:shd w:val="clear" w:color="auto" w:fill="FFFFFF"/>
        <w:spacing w:line="600" w:lineRule="atLeast"/>
        <w:jc w:val="center"/>
        <w:rPr>
          <w:rFonts w:ascii="Simsun" w:eastAsia="宋体" w:hAnsi="Simsun" w:cs="宋体" w:hint="eastAsia"/>
          <w:color w:val="333333"/>
          <w:kern w:val="0"/>
          <w:sz w:val="36"/>
          <w:szCs w:val="36"/>
        </w:rPr>
      </w:pPr>
      <w:r w:rsidRPr="00F20A6F">
        <w:rPr>
          <w:rFonts w:ascii="Simsun" w:eastAsia="宋体" w:hAnsi="Simsun" w:cs="宋体" w:hint="eastAsia"/>
          <w:color w:val="333333"/>
          <w:kern w:val="0"/>
          <w:sz w:val="36"/>
          <w:szCs w:val="36"/>
        </w:rPr>
        <w:t>中国石油大学（北京）助学金相关事项</w:t>
      </w:r>
    </w:p>
    <w:p w:rsidR="00F20A6F" w:rsidRDefault="00F20A6F" w:rsidP="00F20A6F">
      <w:pPr>
        <w:widowControl/>
        <w:shd w:val="clear" w:color="auto" w:fill="FFFFFF"/>
        <w:spacing w:line="600" w:lineRule="atLeast"/>
        <w:jc w:val="left"/>
        <w:rPr>
          <w:rFonts w:ascii="Simsun" w:eastAsia="宋体" w:hAnsi="Simsun" w:cs="宋体" w:hint="eastAsia"/>
          <w:color w:val="333333"/>
          <w:kern w:val="0"/>
          <w:sz w:val="32"/>
          <w:szCs w:val="32"/>
        </w:rPr>
      </w:pPr>
    </w:p>
    <w:p w:rsidR="00F20A6F" w:rsidRPr="00F20A6F" w:rsidRDefault="00F20A6F" w:rsidP="00F20A6F">
      <w:pPr>
        <w:widowControl/>
        <w:shd w:val="clear" w:color="auto" w:fill="FFFFFF"/>
        <w:spacing w:line="600" w:lineRule="atLeast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（一）基本申请条件：</w:t>
      </w:r>
    </w:p>
    <w:p w:rsidR="00F20A6F" w:rsidRDefault="00F20A6F" w:rsidP="00F20A6F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Simsun" w:eastAsia="宋体" w:hAnsi="Simsun" w:cs="宋体" w:hint="eastAsia"/>
          <w:color w:val="333333"/>
          <w:kern w:val="0"/>
          <w:sz w:val="32"/>
          <w:szCs w:val="32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1.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热爱社会主义祖国，拥护中国共产党的领导；</w:t>
      </w:r>
    </w:p>
    <w:p w:rsidR="00F20A6F" w:rsidRDefault="00F20A6F" w:rsidP="00F20A6F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Simsun" w:eastAsia="宋体" w:hAnsi="Simsun" w:cs="宋体" w:hint="eastAsia"/>
          <w:color w:val="333333"/>
          <w:kern w:val="0"/>
          <w:sz w:val="32"/>
          <w:szCs w:val="32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2.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遵守宪法和法律，遵守学校规章制度；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 xml:space="preserve">　</w:t>
      </w:r>
    </w:p>
    <w:p w:rsidR="00F20A6F" w:rsidRDefault="00F20A6F" w:rsidP="00F20A6F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Simsun" w:eastAsia="宋体" w:hAnsi="Simsun" w:cs="宋体" w:hint="eastAsia"/>
          <w:color w:val="333333"/>
          <w:kern w:val="0"/>
          <w:sz w:val="32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3.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诚实守信，道德品质优良；</w:t>
      </w:r>
    </w:p>
    <w:p w:rsidR="00F20A6F" w:rsidRDefault="00F20A6F" w:rsidP="00F20A6F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Simsun" w:eastAsia="宋体" w:hAnsi="Simsun" w:cs="宋体" w:hint="eastAsia"/>
          <w:color w:val="333333"/>
          <w:kern w:val="0"/>
          <w:sz w:val="32"/>
          <w:szCs w:val="32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4.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勤奋学习，积极上进；</w:t>
      </w:r>
    </w:p>
    <w:p w:rsidR="00F20A6F" w:rsidRPr="00F20A6F" w:rsidRDefault="00F20A6F" w:rsidP="00F20A6F">
      <w:pPr>
        <w:widowControl/>
        <w:shd w:val="clear" w:color="auto" w:fill="FFFFFF"/>
        <w:spacing w:before="150" w:after="150" w:line="600" w:lineRule="atLeast"/>
        <w:ind w:firstLine="64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5.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家庭经济困难，生活俭朴。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（二）评审程序：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ind w:firstLine="32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1.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根据国家助学金申请条件，学生本人向所在学院提出申请，并上交《国家助学金申请表》（在同一学年内，申请并获得国家助学金的学生，可同时申请并获得国家奖学金或国家励志奖学金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,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此表学院自留）。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ind w:firstLine="32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2.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经各学院审批确定名单后，提交资助管理中心。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ind w:firstLine="32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3.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如对名单有异议，返回所在学院重新审定；如对名单无异议，经资助管理中心审核汇总后上报教育部。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ind w:firstLine="32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4.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公示：初评名单需经所在班级、学院公示。公示时间不少于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5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个工作日。</w:t>
      </w:r>
    </w:p>
    <w:p w:rsidR="00F20A6F" w:rsidRPr="00F20A6F" w:rsidRDefault="00F20A6F" w:rsidP="00F20A6F">
      <w:pPr>
        <w:widowControl/>
        <w:shd w:val="clear" w:color="auto" w:fill="FFFFFF"/>
        <w:spacing w:line="600" w:lineRule="atLeast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（三）名额及金额分配：</w:t>
      </w:r>
    </w:p>
    <w:p w:rsidR="00C27BF4" w:rsidRPr="00F20A6F" w:rsidRDefault="00F20A6F" w:rsidP="00F20A6F">
      <w:pPr>
        <w:widowControl/>
        <w:shd w:val="clear" w:color="auto" w:fill="FFFFFF"/>
        <w:spacing w:line="600" w:lineRule="atLeast"/>
        <w:ind w:firstLine="640"/>
        <w:jc w:val="left"/>
        <w:rPr>
          <w:rFonts w:ascii="Simsun" w:eastAsia="宋体" w:hAnsi="Simsun" w:cs="宋体"/>
          <w:color w:val="333333"/>
          <w:kern w:val="0"/>
          <w:sz w:val="23"/>
          <w:szCs w:val="23"/>
        </w:rPr>
      </w:pP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根据各学院上报的本学年家庭经济困难学生数据，</w:t>
      </w:r>
      <w:proofErr w:type="gramStart"/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我处已</w:t>
      </w:r>
      <w:proofErr w:type="gramEnd"/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确定国家助学金金额分配表，请各学院按照学生贫困程度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lastRenderedPageBreak/>
        <w:t>以人均特困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3000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元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/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年、困难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2000</w:t>
      </w:r>
      <w:r w:rsidRPr="00F20A6F">
        <w:rPr>
          <w:rFonts w:ascii="Simsun" w:eastAsia="宋体" w:hAnsi="Simsun" w:cs="宋体"/>
          <w:color w:val="333333"/>
          <w:kern w:val="0"/>
          <w:sz w:val="32"/>
        </w:rPr>
        <w:t> 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元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/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年、一般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1000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元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/</w:t>
      </w:r>
      <w:r w:rsidRPr="00F20A6F">
        <w:rPr>
          <w:rFonts w:ascii="Simsun" w:eastAsia="宋体" w:hAnsi="Simsun" w:cs="宋体"/>
          <w:color w:val="333333"/>
          <w:kern w:val="0"/>
          <w:sz w:val="32"/>
          <w:szCs w:val="32"/>
        </w:rPr>
        <w:t>年三个标准足额上报名单，总金额不能高于各院所分配金额。</w:t>
      </w:r>
    </w:p>
    <w:sectPr w:rsidR="00C27BF4" w:rsidRPr="00F20A6F" w:rsidSect="00C27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0A6F"/>
    <w:rsid w:val="00C27BF4"/>
    <w:rsid w:val="00F2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20A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</Words>
  <Characters>387</Characters>
  <Application>Microsoft Office Word</Application>
  <DocSecurity>0</DocSecurity>
  <Lines>3</Lines>
  <Paragraphs>1</Paragraphs>
  <ScaleCrop>false</ScaleCrop>
  <Company>Microsoft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lijiaqi</dc:creator>
  <cp:lastModifiedBy>lijiaqi</cp:lastModifiedBy>
  <cp:revision>1</cp:revision>
  <dcterms:created xsi:type="dcterms:W3CDTF">2018-03-15T14:29:00Z</dcterms:created>
  <dcterms:modified xsi:type="dcterms:W3CDTF">2018-03-15T14:33:00Z</dcterms:modified>
</cp:coreProperties>
</file>