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A5D0AD" w14:textId="77777777" w:rsidR="0018651E" w:rsidRPr="0018651E" w:rsidRDefault="0018651E" w:rsidP="0018651E">
      <w:pPr>
        <w:widowControl/>
        <w:jc w:val="center"/>
        <w:outlineLvl w:val="0"/>
        <w:rPr>
          <w:rFonts w:ascii="微软雅黑" w:eastAsia="微软雅黑" w:hAnsi="微软雅黑" w:cs="宋体"/>
          <w:b/>
          <w:bCs/>
          <w:color w:val="4B4B4B"/>
          <w:kern w:val="36"/>
          <w:sz w:val="30"/>
          <w:szCs w:val="30"/>
        </w:rPr>
      </w:pPr>
      <w:r w:rsidRPr="0018651E">
        <w:rPr>
          <w:rFonts w:ascii="微软雅黑" w:eastAsia="微软雅黑" w:hAnsi="微软雅黑" w:cs="宋体" w:hint="eastAsia"/>
          <w:b/>
          <w:bCs/>
          <w:color w:val="4B4B4B"/>
          <w:kern w:val="36"/>
          <w:sz w:val="30"/>
          <w:szCs w:val="30"/>
        </w:rPr>
        <w:t>教育部科技司关于组织申报教育部工程研究中心建设项目的通知</w:t>
      </w:r>
    </w:p>
    <w:p w14:paraId="004370EA" w14:textId="77777777" w:rsidR="0018651E" w:rsidRPr="0018651E" w:rsidRDefault="0018651E" w:rsidP="0018651E">
      <w:pPr>
        <w:widowControl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proofErr w:type="gramStart"/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教技司</w:t>
      </w:r>
      <w:proofErr w:type="gramEnd"/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〔2019〕179号</w:t>
      </w:r>
    </w:p>
    <w:p w14:paraId="364F826C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各省、自治区、直辖市教育厅（教委），新疆生产建设兵团教育局，有关部门（单位）教育司（局），部属各高等学校、部省合建各高等学校：</w:t>
      </w:r>
    </w:p>
    <w:p w14:paraId="234B32AB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为进一步提升高校科技创新能力建设，完善教育部工程研究中心布局，引导高校围绕国家急需的关键领域加强高水平科学研究与攻关，发挥高校在服务国家创新驱动发展的战略支撑作用。经研究，拟围绕关键领域，组织建设布局一批教育部工程研究中心（以下简称工程中心）。现将有关事项通知如下：</w:t>
      </w:r>
    </w:p>
    <w:p w14:paraId="16E38C49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  <w:bdr w:val="none" w:sz="0" w:space="0" w:color="auto" w:frame="1"/>
        </w:rPr>
        <w:t xml:space="preserve">　　一、基本要求</w:t>
      </w:r>
    </w:p>
    <w:p w14:paraId="32898EE8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1.新建工程中心项目重点围绕核心关键领域、新兴空白和薄弱领域，主要包括：国家安全、人工智能、先进材料、数字技术、高端芯片与软件、航空发动机和燃气轮机、生命科技。</w:t>
      </w:r>
    </w:p>
    <w:p w14:paraId="623C3192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2.推荐单位要高度重视，认真组织，所提建设项目应面向国家重大需求和区域经济社会发展需求、立足本校学科优势特色，新建工程中心不得与本单位已有国家和教育部平台重复、雷同。</w:t>
      </w:r>
    </w:p>
    <w:p w14:paraId="3A469F55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b/>
          <w:bCs/>
          <w:color w:val="4B4B4B"/>
          <w:kern w:val="0"/>
          <w:sz w:val="24"/>
          <w:szCs w:val="24"/>
          <w:bdr w:val="none" w:sz="0" w:space="0" w:color="auto" w:frame="1"/>
        </w:rPr>
        <w:t xml:space="preserve">　　二、组织申报</w:t>
      </w:r>
    </w:p>
    <w:p w14:paraId="425B4BEE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1.采取限项申报。各教育部直属高校和部省合建高校分别推荐申报建设项目1项，各省（区、市）教育行政主管部门推荐申报建设项目1项（原则上不再推荐部省合建高校），工信部推荐申报建设项目不多于4项，中央统战部和中央军委训练管理部分别推荐申报建设项目1项。超报项目不予受理。</w:t>
      </w:r>
    </w:p>
    <w:p w14:paraId="437CD150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lastRenderedPageBreak/>
        <w:t xml:space="preserve">　　2.请申报单位认真组织编写申报材料（格式附后），并以公文形式于2019年6月28日前报送我司（一式7份，同时通过光盘或邮件方式报送电子版）。教育部直属高校可将申报材料直接报送我司；有关部门（单位）教育司（局）负责本单位所属高校的推荐工作，并将申报材料报送我司；各省（区、市）教育行政主管部门负责省（市）属高校的推荐工作，并将省属高校和部省合建高校的申报材料统一报送我司。我司将组织专家进行评审。</w:t>
      </w:r>
    </w:p>
    <w:p w14:paraId="2676BA76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联系人：张洪010-66092082，刘法磊010-66096733</w:t>
      </w:r>
    </w:p>
    <w:p w14:paraId="33DC16E3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电子邮件：gxc7937@moe.edu.cn</w:t>
      </w:r>
    </w:p>
    <w:p w14:paraId="1D66CA06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邮政编码：100816</w:t>
      </w:r>
    </w:p>
    <w:p w14:paraId="0B610D91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通讯地址：北京市西城区大木仓胡同37号教育部科技司</w:t>
      </w:r>
    </w:p>
    <w:p w14:paraId="25522ECC" w14:textId="77777777" w:rsidR="0018651E" w:rsidRPr="0018651E" w:rsidRDefault="0018651E" w:rsidP="0018651E">
      <w:pPr>
        <w:widowControl/>
        <w:jc w:val="lef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 xml:space="preserve">　　附件：</w:t>
      </w:r>
      <w:hyperlink r:id="rId6" w:tgtFrame="_blank" w:history="1">
        <w:r w:rsidRPr="0018651E">
          <w:rPr>
            <w:rFonts w:ascii="微软雅黑" w:eastAsia="微软雅黑" w:hAnsi="微软雅黑" w:cs="宋体" w:hint="eastAsia"/>
            <w:color w:val="0000FF"/>
            <w:kern w:val="0"/>
            <w:sz w:val="24"/>
            <w:szCs w:val="24"/>
            <w:u w:val="single"/>
            <w:bdr w:val="none" w:sz="0" w:space="0" w:color="auto" w:frame="1"/>
          </w:rPr>
          <w:t>教育部工程研究中心建设项目申请书（格式）</w:t>
        </w:r>
      </w:hyperlink>
    </w:p>
    <w:p w14:paraId="5CDA07A6" w14:textId="77777777" w:rsidR="0018651E" w:rsidRPr="0018651E" w:rsidRDefault="0018651E" w:rsidP="0018651E">
      <w:pPr>
        <w:widowControl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教育部科技司</w:t>
      </w:r>
    </w:p>
    <w:p w14:paraId="33644658" w14:textId="77777777" w:rsidR="0018651E" w:rsidRPr="0018651E" w:rsidRDefault="0018651E" w:rsidP="0018651E">
      <w:pPr>
        <w:widowControl/>
        <w:jc w:val="right"/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</w:pPr>
      <w:r w:rsidRPr="0018651E">
        <w:rPr>
          <w:rFonts w:ascii="微软雅黑" w:eastAsia="微软雅黑" w:hAnsi="微软雅黑" w:cs="宋体" w:hint="eastAsia"/>
          <w:color w:val="4B4B4B"/>
          <w:kern w:val="0"/>
          <w:sz w:val="24"/>
          <w:szCs w:val="24"/>
        </w:rPr>
        <w:t>2019年5月31日</w:t>
      </w:r>
    </w:p>
    <w:p w14:paraId="4F93FD01" w14:textId="77777777" w:rsidR="00F74F4D" w:rsidRDefault="00F74F4D">
      <w:bookmarkStart w:id="0" w:name="_GoBack"/>
      <w:bookmarkEnd w:id="0"/>
    </w:p>
    <w:sectPr w:rsidR="00F74F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C2D25" w14:textId="77777777" w:rsidR="00804250" w:rsidRDefault="00804250" w:rsidP="0018651E">
      <w:r>
        <w:separator/>
      </w:r>
    </w:p>
  </w:endnote>
  <w:endnote w:type="continuationSeparator" w:id="0">
    <w:p w14:paraId="27A69138" w14:textId="77777777" w:rsidR="00804250" w:rsidRDefault="00804250" w:rsidP="00186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B1349" w14:textId="77777777" w:rsidR="00804250" w:rsidRDefault="00804250" w:rsidP="0018651E">
      <w:r>
        <w:separator/>
      </w:r>
    </w:p>
  </w:footnote>
  <w:footnote w:type="continuationSeparator" w:id="0">
    <w:p w14:paraId="0C7C413E" w14:textId="77777777" w:rsidR="00804250" w:rsidRDefault="00804250" w:rsidP="001865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FF2"/>
    <w:rsid w:val="00105CC4"/>
    <w:rsid w:val="0018651E"/>
    <w:rsid w:val="005D5FF2"/>
    <w:rsid w:val="00804250"/>
    <w:rsid w:val="00F7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8169B7-43E7-4DB4-9CE1-C9DB4DAA1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18651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865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865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865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8651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18651E"/>
    <w:rPr>
      <w:rFonts w:ascii="宋体" w:eastAsia="宋体" w:hAnsi="宋体" w:cs="宋体"/>
      <w:b/>
      <w:bCs/>
      <w:kern w:val="36"/>
      <w:sz w:val="48"/>
      <w:szCs w:val="48"/>
    </w:rPr>
  </w:style>
  <w:style w:type="paragraph" w:styleId="a7">
    <w:name w:val="Normal (Web)"/>
    <w:basedOn w:val="a"/>
    <w:uiPriority w:val="99"/>
    <w:semiHidden/>
    <w:unhideWhenUsed/>
    <w:rsid w:val="0018651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1865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018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7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e.gov.cn/s78/A16/s8213/A16_sjhj/201905/W020190531563898856950.doc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89733412</dc:creator>
  <cp:keywords/>
  <dc:description/>
  <cp:lastModifiedBy>89733412</cp:lastModifiedBy>
  <cp:revision>2</cp:revision>
  <dcterms:created xsi:type="dcterms:W3CDTF">2019-06-03T01:25:00Z</dcterms:created>
  <dcterms:modified xsi:type="dcterms:W3CDTF">2019-06-03T01:25:00Z</dcterms:modified>
</cp:coreProperties>
</file>