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B75" w:rsidRDefault="003C1469" w:rsidP="003C1469">
      <w:pPr>
        <w:jc w:val="center"/>
        <w:rPr>
          <w:rFonts w:hint="eastAsia"/>
          <w:sz w:val="28"/>
        </w:rPr>
      </w:pPr>
      <w:r w:rsidRPr="003C1469">
        <w:rPr>
          <w:sz w:val="28"/>
        </w:rPr>
        <w:t>《</w:t>
      </w:r>
      <w:r w:rsidRPr="003C1469">
        <w:rPr>
          <w:rFonts w:hint="eastAsia"/>
          <w:sz w:val="28"/>
        </w:rPr>
        <w:t>环境工程课程设计》</w:t>
      </w:r>
      <w:r>
        <w:rPr>
          <w:rFonts w:hint="eastAsia"/>
          <w:sz w:val="28"/>
        </w:rPr>
        <w:t>教学安排</w:t>
      </w:r>
    </w:p>
    <w:p w:rsidR="003C1469" w:rsidRDefault="003C1469" w:rsidP="003C1469">
      <w:pPr>
        <w:spacing w:line="360" w:lineRule="auto"/>
        <w:rPr>
          <w:rFonts w:hint="eastAsia"/>
          <w:sz w:val="24"/>
        </w:rPr>
      </w:pPr>
    </w:p>
    <w:p w:rsidR="003C1469" w:rsidRPr="003C1469" w:rsidRDefault="003C1469" w:rsidP="003C1469">
      <w:pPr>
        <w:spacing w:line="360" w:lineRule="auto"/>
        <w:rPr>
          <w:rFonts w:asciiTheme="minorEastAsia" w:hAnsiTheme="minorEastAsia" w:hint="eastAsia"/>
          <w:sz w:val="24"/>
          <w:szCs w:val="24"/>
        </w:rPr>
      </w:pPr>
      <w:r w:rsidRPr="003C1469">
        <w:rPr>
          <w:rFonts w:asciiTheme="minorEastAsia" w:hAnsiTheme="minorEastAsia" w:hint="eastAsia"/>
          <w:sz w:val="24"/>
          <w:szCs w:val="24"/>
        </w:rPr>
        <w:t>任课教师：</w:t>
      </w:r>
      <w:proofErr w:type="gramStart"/>
      <w:r w:rsidRPr="003C1469">
        <w:rPr>
          <w:rFonts w:asciiTheme="minorEastAsia" w:hAnsiTheme="minorEastAsia" w:hint="eastAsia"/>
          <w:sz w:val="24"/>
          <w:szCs w:val="24"/>
        </w:rPr>
        <w:t>王庆宏</w:t>
      </w:r>
      <w:proofErr w:type="gramEnd"/>
      <w:r w:rsidRPr="003C1469">
        <w:rPr>
          <w:rFonts w:asciiTheme="minorEastAsia" w:hAnsiTheme="minorEastAsia" w:hint="eastAsia"/>
          <w:sz w:val="24"/>
          <w:szCs w:val="24"/>
        </w:rPr>
        <w:t xml:space="preserve">                             教学地点：机房</w:t>
      </w:r>
    </w:p>
    <w:p w:rsidR="003C1469" w:rsidRPr="003C1469" w:rsidRDefault="003C1469" w:rsidP="003C1469">
      <w:pPr>
        <w:spacing w:line="360" w:lineRule="auto"/>
        <w:rPr>
          <w:rFonts w:asciiTheme="minorEastAsia" w:hAnsiTheme="minorEastAsia" w:hint="eastAsia"/>
          <w:sz w:val="24"/>
          <w:szCs w:val="24"/>
        </w:rPr>
      </w:pPr>
      <w:r w:rsidRPr="003C1469">
        <w:rPr>
          <w:rFonts w:asciiTheme="minorEastAsia" w:hAnsiTheme="minorEastAsia" w:hint="eastAsia"/>
          <w:sz w:val="24"/>
          <w:szCs w:val="24"/>
        </w:rPr>
        <w:t xml:space="preserve">授课方式：学生上机实践                       上课时间：4周   </w:t>
      </w:r>
    </w:p>
    <w:p w:rsidR="00CE32DE" w:rsidRDefault="003C1469" w:rsidP="003C1469">
      <w:pPr>
        <w:spacing w:line="360" w:lineRule="auto"/>
        <w:rPr>
          <w:rFonts w:asciiTheme="minorEastAsia" w:hAnsiTheme="minorEastAsia" w:hint="eastAsia"/>
          <w:sz w:val="24"/>
          <w:szCs w:val="24"/>
        </w:rPr>
      </w:pPr>
      <w:r w:rsidRPr="003C1469">
        <w:rPr>
          <w:rFonts w:asciiTheme="minorEastAsia" w:hAnsiTheme="minorEastAsia" w:hint="eastAsia"/>
          <w:sz w:val="24"/>
          <w:szCs w:val="24"/>
        </w:rPr>
        <w:t xml:space="preserve">设计任务：城市污水处理处理厂的设计           考核形式：提交报告  </w:t>
      </w:r>
    </w:p>
    <w:p w:rsidR="003C1469" w:rsidRPr="003C1469" w:rsidRDefault="00CE32DE" w:rsidP="003C1469">
      <w:pPr>
        <w:spacing w:line="360" w:lineRule="auto"/>
        <w:rPr>
          <w:rFonts w:asciiTheme="minorEastAsia" w:hAnsiTheme="minorEastAsia" w:hint="eastAsia"/>
          <w:sz w:val="24"/>
          <w:szCs w:val="24"/>
        </w:rPr>
      </w:pPr>
      <w:r>
        <w:rPr>
          <w:rFonts w:asciiTheme="minorEastAsia" w:hAnsiTheme="minorEastAsia" w:hint="eastAsia"/>
          <w:sz w:val="24"/>
          <w:szCs w:val="24"/>
        </w:rPr>
        <w:t>授课班级：环境工程2013级                    上课人数：25人</w:t>
      </w:r>
      <w:bookmarkStart w:id="0" w:name="_GoBack"/>
      <w:bookmarkEnd w:id="0"/>
      <w:r>
        <w:rPr>
          <w:rFonts w:asciiTheme="minorEastAsia" w:hAnsiTheme="minorEastAsia" w:hint="eastAsia"/>
          <w:sz w:val="24"/>
          <w:szCs w:val="24"/>
        </w:rPr>
        <w:t xml:space="preserve"> </w:t>
      </w:r>
      <w:r w:rsidR="003C1469" w:rsidRPr="003C1469">
        <w:rPr>
          <w:rFonts w:asciiTheme="minorEastAsia" w:hAnsiTheme="minorEastAsia" w:hint="eastAsia"/>
          <w:sz w:val="24"/>
          <w:szCs w:val="24"/>
        </w:rPr>
        <w:t xml:space="preserve">     </w:t>
      </w:r>
    </w:p>
    <w:p w:rsidR="003C1469" w:rsidRPr="003C1469" w:rsidRDefault="003C1469" w:rsidP="003C1469">
      <w:pPr>
        <w:spacing w:line="360" w:lineRule="auto"/>
        <w:jc w:val="left"/>
        <w:rPr>
          <w:rFonts w:asciiTheme="minorEastAsia" w:hAnsiTheme="minorEastAsia" w:hint="eastAsia"/>
          <w:sz w:val="24"/>
          <w:szCs w:val="24"/>
        </w:rPr>
      </w:pPr>
      <w:r w:rsidRPr="003C1469">
        <w:rPr>
          <w:rFonts w:asciiTheme="minorEastAsia" w:hAnsiTheme="minorEastAsia" w:hint="eastAsia"/>
          <w:sz w:val="24"/>
          <w:szCs w:val="24"/>
        </w:rPr>
        <w:t>设计要求：</w:t>
      </w:r>
    </w:p>
    <w:p w:rsidR="003C1469" w:rsidRPr="003C1469" w:rsidRDefault="003C1469" w:rsidP="003C1469">
      <w:pPr>
        <w:numPr>
          <w:ilvl w:val="0"/>
          <w:numId w:val="1"/>
        </w:numPr>
        <w:spacing w:line="360" w:lineRule="auto"/>
        <w:ind w:left="823" w:hangingChars="343" w:hanging="823"/>
        <w:rPr>
          <w:rFonts w:asciiTheme="minorEastAsia" w:hAnsiTheme="minorEastAsia"/>
          <w:sz w:val="24"/>
          <w:szCs w:val="24"/>
        </w:rPr>
      </w:pPr>
      <w:r w:rsidRPr="003C1469">
        <w:rPr>
          <w:rFonts w:asciiTheme="minorEastAsia" w:hAnsiTheme="minorEastAsia"/>
          <w:sz w:val="24"/>
          <w:szCs w:val="24"/>
        </w:rPr>
        <w:t>独立思考，独立完成；</w:t>
      </w:r>
    </w:p>
    <w:p w:rsidR="003C1469" w:rsidRPr="003C1469" w:rsidRDefault="003C1469" w:rsidP="003C1469">
      <w:pPr>
        <w:numPr>
          <w:ilvl w:val="0"/>
          <w:numId w:val="1"/>
        </w:numPr>
        <w:spacing w:line="360" w:lineRule="auto"/>
        <w:ind w:left="823" w:hangingChars="343" w:hanging="823"/>
        <w:rPr>
          <w:rFonts w:asciiTheme="minorEastAsia" w:hAnsiTheme="minorEastAsia"/>
          <w:sz w:val="24"/>
          <w:szCs w:val="24"/>
        </w:rPr>
      </w:pPr>
      <w:r w:rsidRPr="003C1469">
        <w:rPr>
          <w:rFonts w:asciiTheme="minorEastAsia" w:hAnsiTheme="minorEastAsia"/>
          <w:sz w:val="24"/>
          <w:szCs w:val="24"/>
        </w:rPr>
        <w:t>完成主要处理构筑物的设计布置；</w:t>
      </w:r>
    </w:p>
    <w:p w:rsidR="003C1469" w:rsidRPr="003C1469" w:rsidRDefault="003C1469" w:rsidP="003C1469">
      <w:pPr>
        <w:numPr>
          <w:ilvl w:val="0"/>
          <w:numId w:val="1"/>
        </w:numPr>
        <w:spacing w:line="360" w:lineRule="auto"/>
        <w:ind w:left="823" w:hangingChars="343" w:hanging="823"/>
        <w:rPr>
          <w:rFonts w:asciiTheme="minorEastAsia" w:hAnsiTheme="minorEastAsia"/>
          <w:sz w:val="24"/>
          <w:szCs w:val="24"/>
        </w:rPr>
      </w:pPr>
      <w:r w:rsidRPr="003C1469">
        <w:rPr>
          <w:rFonts w:asciiTheme="minorEastAsia" w:hAnsiTheme="minorEastAsia"/>
          <w:sz w:val="24"/>
          <w:szCs w:val="24"/>
        </w:rPr>
        <w:t>设备选型、技术参数、性能、详细说明；</w:t>
      </w:r>
    </w:p>
    <w:p w:rsidR="003C1469" w:rsidRPr="003C1469" w:rsidRDefault="003C1469" w:rsidP="003C1469">
      <w:pPr>
        <w:numPr>
          <w:ilvl w:val="0"/>
          <w:numId w:val="1"/>
        </w:numPr>
        <w:spacing w:line="360" w:lineRule="auto"/>
        <w:ind w:left="823" w:hangingChars="343" w:hanging="823"/>
        <w:rPr>
          <w:rFonts w:asciiTheme="minorEastAsia" w:hAnsiTheme="minorEastAsia" w:hint="eastAsia"/>
          <w:sz w:val="24"/>
          <w:szCs w:val="24"/>
        </w:rPr>
      </w:pPr>
      <w:r w:rsidRPr="003C1469">
        <w:rPr>
          <w:rFonts w:asciiTheme="minorEastAsia" w:hAnsiTheme="minorEastAsia"/>
          <w:sz w:val="24"/>
          <w:szCs w:val="24"/>
        </w:rPr>
        <w:t>提交的成品：设计说明书、工艺流程图、高程图、厂区平面布置图。</w:t>
      </w:r>
    </w:p>
    <w:p w:rsidR="003C1469" w:rsidRPr="003C1469" w:rsidRDefault="003C1469" w:rsidP="003C1469">
      <w:pPr>
        <w:spacing w:line="360" w:lineRule="auto"/>
        <w:jc w:val="left"/>
        <w:rPr>
          <w:rFonts w:hint="eastAsia"/>
          <w:sz w:val="24"/>
          <w:szCs w:val="24"/>
        </w:rPr>
      </w:pPr>
      <w:r w:rsidRPr="003C1469">
        <w:rPr>
          <w:rFonts w:hint="eastAsia"/>
          <w:sz w:val="24"/>
          <w:szCs w:val="24"/>
        </w:rPr>
        <w:t>设计步骤：</w:t>
      </w:r>
    </w:p>
    <w:p w:rsidR="003C1469" w:rsidRPr="003C1469" w:rsidRDefault="003C1469" w:rsidP="003C1469">
      <w:pPr>
        <w:spacing w:line="360" w:lineRule="auto"/>
        <w:jc w:val="left"/>
        <w:rPr>
          <w:rFonts w:hint="eastAsia"/>
          <w:sz w:val="24"/>
          <w:szCs w:val="24"/>
        </w:rPr>
      </w:pPr>
      <w:r w:rsidRPr="003C1469">
        <w:rPr>
          <w:rFonts w:hint="eastAsia"/>
          <w:sz w:val="24"/>
          <w:szCs w:val="24"/>
        </w:rPr>
        <w:t>（</w:t>
      </w:r>
      <w:r w:rsidRPr="003C1469">
        <w:rPr>
          <w:rFonts w:hint="eastAsia"/>
          <w:sz w:val="24"/>
          <w:szCs w:val="24"/>
        </w:rPr>
        <w:t>1</w:t>
      </w:r>
      <w:r w:rsidRPr="003C1469">
        <w:rPr>
          <w:rFonts w:hint="eastAsia"/>
          <w:sz w:val="24"/>
          <w:szCs w:val="24"/>
        </w:rPr>
        <w:t>）</w:t>
      </w:r>
      <w:r w:rsidRPr="003C1469">
        <w:rPr>
          <w:rFonts w:hint="eastAsia"/>
          <w:sz w:val="24"/>
          <w:szCs w:val="24"/>
        </w:rPr>
        <w:tab/>
      </w:r>
      <w:r w:rsidRPr="003C1469">
        <w:rPr>
          <w:rFonts w:hint="eastAsia"/>
          <w:sz w:val="24"/>
          <w:szCs w:val="24"/>
        </w:rPr>
        <w:t>设计计算与说明书（</w:t>
      </w:r>
      <w:r w:rsidRPr="003C1469">
        <w:rPr>
          <w:rFonts w:hint="eastAsia"/>
          <w:sz w:val="24"/>
          <w:szCs w:val="24"/>
        </w:rPr>
        <w:t>2d</w:t>
      </w:r>
      <w:r w:rsidRPr="003C1469">
        <w:rPr>
          <w:rFonts w:hint="eastAsia"/>
          <w:sz w:val="24"/>
          <w:szCs w:val="24"/>
        </w:rPr>
        <w:t>）</w:t>
      </w:r>
    </w:p>
    <w:p w:rsidR="003C1469" w:rsidRPr="003C1469" w:rsidRDefault="003C1469" w:rsidP="003C1469">
      <w:pPr>
        <w:spacing w:line="360" w:lineRule="auto"/>
        <w:jc w:val="left"/>
        <w:rPr>
          <w:rFonts w:hint="eastAsia"/>
          <w:sz w:val="24"/>
          <w:szCs w:val="24"/>
        </w:rPr>
      </w:pPr>
      <w:r w:rsidRPr="003C1469">
        <w:rPr>
          <w:rFonts w:hint="eastAsia"/>
          <w:sz w:val="24"/>
          <w:szCs w:val="24"/>
        </w:rPr>
        <w:t>（</w:t>
      </w:r>
      <w:r w:rsidRPr="003C1469">
        <w:rPr>
          <w:rFonts w:hint="eastAsia"/>
          <w:sz w:val="24"/>
          <w:szCs w:val="24"/>
        </w:rPr>
        <w:t>2</w:t>
      </w:r>
      <w:r w:rsidRPr="003C1469">
        <w:rPr>
          <w:rFonts w:hint="eastAsia"/>
          <w:sz w:val="24"/>
          <w:szCs w:val="24"/>
        </w:rPr>
        <w:t>）</w:t>
      </w:r>
      <w:r w:rsidRPr="003C1469">
        <w:rPr>
          <w:rFonts w:hint="eastAsia"/>
          <w:sz w:val="24"/>
          <w:szCs w:val="24"/>
        </w:rPr>
        <w:tab/>
      </w:r>
      <w:r w:rsidRPr="003C1469">
        <w:rPr>
          <w:rFonts w:hint="eastAsia"/>
          <w:sz w:val="24"/>
          <w:szCs w:val="24"/>
        </w:rPr>
        <w:t>在已有流程资料的基础上绘制工艺流程图</w:t>
      </w:r>
      <w:r w:rsidRPr="003C1469">
        <w:rPr>
          <w:rFonts w:hint="eastAsia"/>
          <w:sz w:val="24"/>
          <w:szCs w:val="24"/>
        </w:rPr>
        <w:t>(1d)</w:t>
      </w:r>
      <w:r w:rsidRPr="003C1469">
        <w:rPr>
          <w:rFonts w:hint="eastAsia"/>
          <w:sz w:val="24"/>
          <w:szCs w:val="24"/>
        </w:rPr>
        <w:t>；</w:t>
      </w:r>
    </w:p>
    <w:p w:rsidR="003C1469" w:rsidRPr="003C1469" w:rsidRDefault="003C1469" w:rsidP="003C1469">
      <w:pPr>
        <w:spacing w:line="360" w:lineRule="auto"/>
        <w:jc w:val="left"/>
        <w:rPr>
          <w:rFonts w:hint="eastAsia"/>
          <w:sz w:val="24"/>
          <w:szCs w:val="24"/>
        </w:rPr>
      </w:pPr>
      <w:r w:rsidRPr="003C1469">
        <w:rPr>
          <w:rFonts w:hint="eastAsia"/>
          <w:sz w:val="24"/>
          <w:szCs w:val="24"/>
        </w:rPr>
        <w:t>（</w:t>
      </w:r>
      <w:r w:rsidRPr="003C1469">
        <w:rPr>
          <w:rFonts w:hint="eastAsia"/>
          <w:sz w:val="24"/>
          <w:szCs w:val="24"/>
        </w:rPr>
        <w:t>3</w:t>
      </w:r>
      <w:r w:rsidRPr="003C1469">
        <w:rPr>
          <w:rFonts w:hint="eastAsia"/>
          <w:sz w:val="24"/>
          <w:szCs w:val="24"/>
        </w:rPr>
        <w:t>）</w:t>
      </w:r>
      <w:r w:rsidRPr="003C1469">
        <w:rPr>
          <w:rFonts w:hint="eastAsia"/>
          <w:sz w:val="24"/>
          <w:szCs w:val="24"/>
        </w:rPr>
        <w:tab/>
      </w:r>
      <w:r w:rsidRPr="003C1469">
        <w:rPr>
          <w:rFonts w:hint="eastAsia"/>
          <w:sz w:val="24"/>
          <w:szCs w:val="24"/>
        </w:rPr>
        <w:t>在已有处理构筑物资料的基础上绘制厂区平面布置图</w:t>
      </w:r>
      <w:r w:rsidRPr="003C1469">
        <w:rPr>
          <w:rFonts w:hint="eastAsia"/>
          <w:sz w:val="24"/>
          <w:szCs w:val="24"/>
        </w:rPr>
        <w:t>(3d)</w:t>
      </w:r>
      <w:r w:rsidRPr="003C1469">
        <w:rPr>
          <w:rFonts w:hint="eastAsia"/>
          <w:sz w:val="24"/>
          <w:szCs w:val="24"/>
        </w:rPr>
        <w:t>；</w:t>
      </w:r>
    </w:p>
    <w:p w:rsidR="003C1469" w:rsidRPr="003C1469" w:rsidRDefault="003C1469" w:rsidP="003C1469">
      <w:pPr>
        <w:spacing w:line="360" w:lineRule="auto"/>
        <w:jc w:val="left"/>
        <w:rPr>
          <w:rFonts w:hint="eastAsia"/>
          <w:sz w:val="24"/>
          <w:szCs w:val="24"/>
        </w:rPr>
      </w:pPr>
      <w:r w:rsidRPr="003C1469">
        <w:rPr>
          <w:rFonts w:hint="eastAsia"/>
          <w:sz w:val="24"/>
          <w:szCs w:val="24"/>
        </w:rPr>
        <w:t>（</w:t>
      </w:r>
      <w:r w:rsidRPr="003C1469">
        <w:rPr>
          <w:rFonts w:hint="eastAsia"/>
          <w:sz w:val="24"/>
          <w:szCs w:val="24"/>
        </w:rPr>
        <w:t>4</w:t>
      </w:r>
      <w:r w:rsidRPr="003C1469">
        <w:rPr>
          <w:rFonts w:hint="eastAsia"/>
          <w:sz w:val="24"/>
          <w:szCs w:val="24"/>
        </w:rPr>
        <w:t>）</w:t>
      </w:r>
      <w:r w:rsidRPr="003C1469">
        <w:rPr>
          <w:rFonts w:hint="eastAsia"/>
          <w:sz w:val="24"/>
          <w:szCs w:val="24"/>
        </w:rPr>
        <w:tab/>
      </w:r>
      <w:r w:rsidRPr="003C1469">
        <w:rPr>
          <w:rFonts w:hint="eastAsia"/>
          <w:sz w:val="24"/>
          <w:szCs w:val="24"/>
        </w:rPr>
        <w:t>在厂区平面布置图基础上进行水力高程计算并绘制污水厂高程图</w:t>
      </w:r>
      <w:r w:rsidRPr="003C1469">
        <w:rPr>
          <w:rFonts w:hint="eastAsia"/>
          <w:sz w:val="24"/>
          <w:szCs w:val="24"/>
        </w:rPr>
        <w:t>(2d)</w:t>
      </w:r>
      <w:r w:rsidRPr="003C1469">
        <w:rPr>
          <w:rFonts w:hint="eastAsia"/>
          <w:sz w:val="24"/>
          <w:szCs w:val="24"/>
        </w:rPr>
        <w:t>。</w:t>
      </w:r>
    </w:p>
    <w:p w:rsidR="003C1469" w:rsidRPr="003C1469" w:rsidRDefault="003C1469" w:rsidP="003C1469">
      <w:pPr>
        <w:spacing w:line="360" w:lineRule="auto"/>
        <w:jc w:val="left"/>
        <w:rPr>
          <w:rFonts w:hint="eastAsia"/>
          <w:sz w:val="24"/>
          <w:szCs w:val="24"/>
        </w:rPr>
      </w:pPr>
      <w:r w:rsidRPr="003C1469">
        <w:rPr>
          <w:rFonts w:hint="eastAsia"/>
          <w:sz w:val="24"/>
          <w:szCs w:val="24"/>
        </w:rPr>
        <w:t>设计依据：</w:t>
      </w:r>
    </w:p>
    <w:p w:rsidR="003C1469" w:rsidRPr="003C1469" w:rsidRDefault="003C1469" w:rsidP="003C1469">
      <w:pPr>
        <w:spacing w:line="360" w:lineRule="auto"/>
        <w:jc w:val="left"/>
        <w:rPr>
          <w:rFonts w:hint="eastAsia"/>
          <w:sz w:val="24"/>
          <w:szCs w:val="24"/>
        </w:rPr>
      </w:pPr>
      <w:r w:rsidRPr="003C1469">
        <w:rPr>
          <w:rFonts w:hint="eastAsia"/>
          <w:sz w:val="24"/>
          <w:szCs w:val="24"/>
        </w:rPr>
        <w:t>（</w:t>
      </w:r>
      <w:r w:rsidRPr="003C1469">
        <w:rPr>
          <w:rFonts w:hint="eastAsia"/>
          <w:sz w:val="24"/>
          <w:szCs w:val="24"/>
        </w:rPr>
        <w:t>1</w:t>
      </w:r>
      <w:r w:rsidRPr="003C1469">
        <w:rPr>
          <w:rFonts w:hint="eastAsia"/>
          <w:sz w:val="24"/>
          <w:szCs w:val="24"/>
        </w:rPr>
        <w:t>）、《室外排水设计规范（</w:t>
      </w:r>
      <w:r w:rsidRPr="003C1469">
        <w:rPr>
          <w:rFonts w:hint="eastAsia"/>
          <w:sz w:val="24"/>
          <w:szCs w:val="24"/>
        </w:rPr>
        <w:t>GBJ14</w:t>
      </w:r>
      <w:r w:rsidRPr="003C1469">
        <w:rPr>
          <w:rFonts w:hint="eastAsia"/>
          <w:sz w:val="24"/>
          <w:szCs w:val="24"/>
        </w:rPr>
        <w:t>－</w:t>
      </w:r>
      <w:r w:rsidRPr="003C1469">
        <w:rPr>
          <w:rFonts w:hint="eastAsia"/>
          <w:sz w:val="24"/>
          <w:szCs w:val="24"/>
        </w:rPr>
        <w:t>87</w:t>
      </w:r>
      <w:r w:rsidRPr="003C1469">
        <w:rPr>
          <w:rFonts w:hint="eastAsia"/>
          <w:sz w:val="24"/>
          <w:szCs w:val="24"/>
        </w:rPr>
        <w:t>）》，</w:t>
      </w:r>
      <w:r w:rsidRPr="003C1469">
        <w:rPr>
          <w:rFonts w:hint="eastAsia"/>
          <w:sz w:val="24"/>
          <w:szCs w:val="24"/>
        </w:rPr>
        <w:t>1997</w:t>
      </w:r>
      <w:r w:rsidRPr="003C1469">
        <w:rPr>
          <w:rFonts w:hint="eastAsia"/>
          <w:sz w:val="24"/>
          <w:szCs w:val="24"/>
        </w:rPr>
        <w:t>年版</w:t>
      </w:r>
      <w:r w:rsidRPr="003C1469">
        <w:rPr>
          <w:rFonts w:hint="eastAsia"/>
          <w:sz w:val="24"/>
          <w:szCs w:val="24"/>
        </w:rPr>
        <w:t xml:space="preserve"> </w:t>
      </w:r>
    </w:p>
    <w:p w:rsidR="003C1469" w:rsidRPr="003C1469" w:rsidRDefault="003C1469" w:rsidP="003C1469">
      <w:pPr>
        <w:spacing w:line="360" w:lineRule="auto"/>
        <w:jc w:val="left"/>
        <w:rPr>
          <w:rFonts w:hint="eastAsia"/>
          <w:sz w:val="24"/>
          <w:szCs w:val="24"/>
        </w:rPr>
      </w:pPr>
      <w:r w:rsidRPr="003C1469">
        <w:rPr>
          <w:rFonts w:hint="eastAsia"/>
          <w:sz w:val="24"/>
          <w:szCs w:val="24"/>
        </w:rPr>
        <w:t>（</w:t>
      </w:r>
      <w:r w:rsidRPr="003C1469">
        <w:rPr>
          <w:rFonts w:hint="eastAsia"/>
          <w:sz w:val="24"/>
          <w:szCs w:val="24"/>
        </w:rPr>
        <w:t>2</w:t>
      </w:r>
      <w:r w:rsidRPr="003C1469">
        <w:rPr>
          <w:rFonts w:hint="eastAsia"/>
          <w:sz w:val="24"/>
          <w:szCs w:val="24"/>
        </w:rPr>
        <w:t>）、《城镇污水处理厂污染物排放标准（</w:t>
      </w:r>
      <w:r w:rsidRPr="003C1469">
        <w:rPr>
          <w:rFonts w:hint="eastAsia"/>
          <w:sz w:val="24"/>
          <w:szCs w:val="24"/>
        </w:rPr>
        <w:t>GB 18918</w:t>
      </w:r>
      <w:r w:rsidRPr="003C1469">
        <w:rPr>
          <w:rFonts w:hint="eastAsia"/>
          <w:sz w:val="24"/>
          <w:szCs w:val="24"/>
        </w:rPr>
        <w:t>－</w:t>
      </w:r>
      <w:r w:rsidRPr="003C1469">
        <w:rPr>
          <w:rFonts w:hint="eastAsia"/>
          <w:sz w:val="24"/>
          <w:szCs w:val="24"/>
        </w:rPr>
        <w:t>2002</w:t>
      </w:r>
      <w:r w:rsidRPr="003C1469">
        <w:rPr>
          <w:rFonts w:hint="eastAsia"/>
          <w:sz w:val="24"/>
          <w:szCs w:val="24"/>
        </w:rPr>
        <w:t>）》</w:t>
      </w:r>
      <w:r w:rsidRPr="003C1469">
        <w:rPr>
          <w:rFonts w:hint="eastAsia"/>
          <w:sz w:val="24"/>
          <w:szCs w:val="24"/>
        </w:rPr>
        <w:t xml:space="preserve"> </w:t>
      </w:r>
    </w:p>
    <w:p w:rsidR="003C1469" w:rsidRPr="003C1469" w:rsidRDefault="003C1469" w:rsidP="003C1469">
      <w:pPr>
        <w:spacing w:line="360" w:lineRule="auto"/>
        <w:jc w:val="left"/>
        <w:rPr>
          <w:rFonts w:hint="eastAsia"/>
          <w:sz w:val="24"/>
          <w:szCs w:val="24"/>
        </w:rPr>
      </w:pPr>
      <w:r w:rsidRPr="003C1469">
        <w:rPr>
          <w:rFonts w:hint="eastAsia"/>
          <w:sz w:val="24"/>
          <w:szCs w:val="24"/>
        </w:rPr>
        <w:t>（</w:t>
      </w:r>
      <w:r w:rsidRPr="003C1469">
        <w:rPr>
          <w:rFonts w:hint="eastAsia"/>
          <w:sz w:val="24"/>
          <w:szCs w:val="24"/>
        </w:rPr>
        <w:t>3</w:t>
      </w:r>
      <w:r w:rsidRPr="003C1469">
        <w:rPr>
          <w:rFonts w:hint="eastAsia"/>
          <w:sz w:val="24"/>
          <w:szCs w:val="24"/>
        </w:rPr>
        <w:t>）、《水污染控制工程》，高廷耀，顾国维编，高等教育出版社</w:t>
      </w:r>
    </w:p>
    <w:p w:rsidR="003C1469" w:rsidRPr="003C1469" w:rsidRDefault="003C1469" w:rsidP="003C1469">
      <w:pPr>
        <w:spacing w:line="360" w:lineRule="auto"/>
        <w:jc w:val="left"/>
        <w:rPr>
          <w:rFonts w:hint="eastAsia"/>
          <w:sz w:val="24"/>
          <w:szCs w:val="24"/>
        </w:rPr>
      </w:pPr>
      <w:r w:rsidRPr="003C1469">
        <w:rPr>
          <w:rFonts w:hint="eastAsia"/>
          <w:sz w:val="24"/>
          <w:szCs w:val="24"/>
        </w:rPr>
        <w:t>设计条件：</w:t>
      </w:r>
    </w:p>
    <w:p w:rsidR="003C1469" w:rsidRPr="003C1469" w:rsidRDefault="003C1469" w:rsidP="003C1469">
      <w:pPr>
        <w:spacing w:line="360" w:lineRule="auto"/>
        <w:jc w:val="left"/>
        <w:rPr>
          <w:rFonts w:hint="eastAsia"/>
          <w:sz w:val="24"/>
          <w:szCs w:val="24"/>
        </w:rPr>
      </w:pPr>
      <w:r w:rsidRPr="003C1469">
        <w:rPr>
          <w:rFonts w:hint="eastAsia"/>
          <w:sz w:val="24"/>
          <w:szCs w:val="24"/>
        </w:rPr>
        <w:t>（</w:t>
      </w:r>
      <w:r w:rsidRPr="003C1469">
        <w:rPr>
          <w:rFonts w:hint="eastAsia"/>
          <w:sz w:val="24"/>
          <w:szCs w:val="24"/>
        </w:rPr>
        <w:t>1</w:t>
      </w:r>
      <w:r w:rsidRPr="003C1469">
        <w:rPr>
          <w:rFonts w:hint="eastAsia"/>
          <w:sz w:val="24"/>
          <w:szCs w:val="24"/>
        </w:rPr>
        <w:t>）、设计进、出水水质及排放标准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6"/>
        <w:gridCol w:w="1943"/>
        <w:gridCol w:w="1747"/>
        <w:gridCol w:w="1573"/>
        <w:gridCol w:w="1573"/>
      </w:tblGrid>
      <w:tr w:rsidR="003C1469" w:rsidRPr="003C1469" w:rsidTr="004647EA">
        <w:tc>
          <w:tcPr>
            <w:tcW w:w="989" w:type="pct"/>
            <w:shd w:val="clear" w:color="auto" w:fill="auto"/>
          </w:tcPr>
          <w:p w:rsidR="003C1469" w:rsidRPr="003C1469" w:rsidRDefault="003C1469" w:rsidP="003C1469">
            <w:pPr>
              <w:spacing w:line="360" w:lineRule="auto"/>
              <w:jc w:val="left"/>
              <w:rPr>
                <w:sz w:val="24"/>
                <w:szCs w:val="24"/>
              </w:rPr>
            </w:pPr>
            <w:r w:rsidRPr="003C1469">
              <w:rPr>
                <w:sz w:val="24"/>
                <w:szCs w:val="24"/>
              </w:rPr>
              <w:t>项目</w:t>
            </w:r>
          </w:p>
        </w:tc>
        <w:tc>
          <w:tcPr>
            <w:tcW w:w="1140" w:type="pct"/>
            <w:shd w:val="clear" w:color="auto" w:fill="auto"/>
          </w:tcPr>
          <w:p w:rsidR="003C1469" w:rsidRPr="003C1469" w:rsidRDefault="003C1469" w:rsidP="003C1469">
            <w:pPr>
              <w:spacing w:line="360" w:lineRule="auto"/>
              <w:jc w:val="left"/>
              <w:rPr>
                <w:sz w:val="24"/>
                <w:szCs w:val="24"/>
                <w:vertAlign w:val="subscript"/>
              </w:rPr>
            </w:pPr>
            <w:proofErr w:type="spellStart"/>
            <w:r w:rsidRPr="003C1469">
              <w:rPr>
                <w:sz w:val="24"/>
                <w:szCs w:val="24"/>
              </w:rPr>
              <w:t>COD</w:t>
            </w:r>
            <w:r w:rsidRPr="003C1469">
              <w:rPr>
                <w:sz w:val="24"/>
                <w:szCs w:val="24"/>
                <w:vertAlign w:val="subscript"/>
              </w:rPr>
              <w:t>Cr</w:t>
            </w:r>
            <w:proofErr w:type="spellEnd"/>
          </w:p>
          <w:p w:rsidR="003C1469" w:rsidRPr="003C1469" w:rsidRDefault="003C1469" w:rsidP="003C1469">
            <w:pPr>
              <w:spacing w:line="360" w:lineRule="auto"/>
              <w:jc w:val="left"/>
              <w:rPr>
                <w:sz w:val="24"/>
                <w:szCs w:val="24"/>
              </w:rPr>
            </w:pPr>
            <w:r w:rsidRPr="003C1469">
              <w:rPr>
                <w:sz w:val="24"/>
                <w:szCs w:val="24"/>
              </w:rPr>
              <w:t>(mg/L</w:t>
            </w:r>
            <w:r w:rsidRPr="003C1469">
              <w:rPr>
                <w:sz w:val="24"/>
                <w:szCs w:val="24"/>
              </w:rPr>
              <w:t>）</w:t>
            </w:r>
          </w:p>
        </w:tc>
        <w:tc>
          <w:tcPr>
            <w:tcW w:w="1025" w:type="pct"/>
            <w:shd w:val="clear" w:color="auto" w:fill="auto"/>
          </w:tcPr>
          <w:p w:rsidR="003C1469" w:rsidRPr="003C1469" w:rsidRDefault="003C1469" w:rsidP="003C1469">
            <w:pPr>
              <w:spacing w:line="360" w:lineRule="auto"/>
              <w:jc w:val="left"/>
              <w:rPr>
                <w:sz w:val="24"/>
                <w:szCs w:val="24"/>
                <w:vertAlign w:val="subscript"/>
              </w:rPr>
            </w:pPr>
            <w:r w:rsidRPr="003C1469">
              <w:rPr>
                <w:sz w:val="24"/>
                <w:szCs w:val="24"/>
              </w:rPr>
              <w:t>BOD</w:t>
            </w:r>
            <w:r w:rsidRPr="003C1469">
              <w:rPr>
                <w:sz w:val="24"/>
                <w:szCs w:val="24"/>
                <w:vertAlign w:val="subscript"/>
              </w:rPr>
              <w:t>5</w:t>
            </w:r>
          </w:p>
          <w:p w:rsidR="003C1469" w:rsidRPr="003C1469" w:rsidRDefault="003C1469" w:rsidP="003C1469">
            <w:pPr>
              <w:spacing w:line="360" w:lineRule="auto"/>
              <w:jc w:val="left"/>
              <w:rPr>
                <w:sz w:val="24"/>
                <w:szCs w:val="24"/>
              </w:rPr>
            </w:pPr>
            <w:r w:rsidRPr="003C1469">
              <w:rPr>
                <w:sz w:val="24"/>
                <w:szCs w:val="24"/>
              </w:rPr>
              <w:t>（</w:t>
            </w:r>
            <w:r w:rsidRPr="003C1469">
              <w:rPr>
                <w:sz w:val="24"/>
                <w:szCs w:val="24"/>
              </w:rPr>
              <w:t>mg/L</w:t>
            </w:r>
            <w:r w:rsidRPr="003C1469">
              <w:rPr>
                <w:sz w:val="24"/>
                <w:szCs w:val="24"/>
              </w:rPr>
              <w:t>）</w:t>
            </w:r>
          </w:p>
        </w:tc>
        <w:tc>
          <w:tcPr>
            <w:tcW w:w="923" w:type="pct"/>
            <w:shd w:val="clear" w:color="auto" w:fill="auto"/>
          </w:tcPr>
          <w:p w:rsidR="003C1469" w:rsidRPr="003C1469" w:rsidRDefault="003C1469" w:rsidP="003C1469">
            <w:pPr>
              <w:spacing w:line="360" w:lineRule="auto"/>
              <w:jc w:val="left"/>
              <w:rPr>
                <w:sz w:val="24"/>
                <w:szCs w:val="24"/>
              </w:rPr>
            </w:pPr>
            <w:r w:rsidRPr="003C1469">
              <w:rPr>
                <w:sz w:val="24"/>
                <w:szCs w:val="24"/>
              </w:rPr>
              <w:t>SS</w:t>
            </w:r>
          </w:p>
          <w:p w:rsidR="003C1469" w:rsidRPr="003C1469" w:rsidRDefault="003C1469" w:rsidP="003C1469">
            <w:pPr>
              <w:spacing w:line="360" w:lineRule="auto"/>
              <w:jc w:val="left"/>
              <w:rPr>
                <w:sz w:val="24"/>
                <w:szCs w:val="24"/>
              </w:rPr>
            </w:pPr>
            <w:r w:rsidRPr="003C1469">
              <w:rPr>
                <w:sz w:val="24"/>
                <w:szCs w:val="24"/>
              </w:rPr>
              <w:t>（</w:t>
            </w:r>
            <w:r w:rsidRPr="003C1469">
              <w:rPr>
                <w:sz w:val="24"/>
                <w:szCs w:val="24"/>
              </w:rPr>
              <w:t>mg/L</w:t>
            </w:r>
            <w:r w:rsidRPr="003C1469">
              <w:rPr>
                <w:sz w:val="24"/>
                <w:szCs w:val="24"/>
              </w:rPr>
              <w:t>）</w:t>
            </w:r>
          </w:p>
        </w:tc>
        <w:tc>
          <w:tcPr>
            <w:tcW w:w="923" w:type="pct"/>
          </w:tcPr>
          <w:p w:rsidR="003C1469" w:rsidRPr="003C1469" w:rsidRDefault="003C1469" w:rsidP="003C1469">
            <w:pPr>
              <w:spacing w:line="360" w:lineRule="auto"/>
              <w:jc w:val="left"/>
              <w:rPr>
                <w:sz w:val="24"/>
                <w:szCs w:val="24"/>
              </w:rPr>
            </w:pPr>
            <w:r w:rsidRPr="003C1469">
              <w:rPr>
                <w:bCs/>
                <w:sz w:val="24"/>
                <w:szCs w:val="24"/>
              </w:rPr>
              <w:t>NH</w:t>
            </w:r>
            <w:r w:rsidRPr="003C1469">
              <w:rPr>
                <w:rFonts w:hint="eastAsia"/>
                <w:bCs/>
                <w:sz w:val="24"/>
                <w:szCs w:val="24"/>
                <w:vertAlign w:val="subscript"/>
              </w:rPr>
              <w:t>3</w:t>
            </w:r>
            <w:r w:rsidRPr="003C1469">
              <w:rPr>
                <w:bCs/>
                <w:sz w:val="24"/>
                <w:szCs w:val="24"/>
              </w:rPr>
              <w:t>-N</w:t>
            </w:r>
          </w:p>
          <w:p w:rsidR="003C1469" w:rsidRPr="003C1469" w:rsidRDefault="003C1469" w:rsidP="003C1469">
            <w:pPr>
              <w:spacing w:line="360" w:lineRule="auto"/>
              <w:jc w:val="left"/>
              <w:rPr>
                <w:sz w:val="24"/>
                <w:szCs w:val="24"/>
              </w:rPr>
            </w:pPr>
            <w:r w:rsidRPr="003C1469">
              <w:rPr>
                <w:bCs/>
                <w:sz w:val="24"/>
                <w:szCs w:val="24"/>
              </w:rPr>
              <w:t>(mg/L</w:t>
            </w:r>
            <w:r w:rsidRPr="003C1469">
              <w:rPr>
                <w:bCs/>
                <w:sz w:val="24"/>
                <w:szCs w:val="24"/>
              </w:rPr>
              <w:t>）</w:t>
            </w:r>
          </w:p>
        </w:tc>
      </w:tr>
      <w:tr w:rsidR="003C1469" w:rsidRPr="003C1469" w:rsidTr="004647EA">
        <w:trPr>
          <w:trHeight w:val="300"/>
        </w:trPr>
        <w:tc>
          <w:tcPr>
            <w:tcW w:w="989" w:type="pct"/>
            <w:shd w:val="clear" w:color="auto" w:fill="auto"/>
          </w:tcPr>
          <w:p w:rsidR="003C1469" w:rsidRPr="003C1469" w:rsidRDefault="003C1469" w:rsidP="003C1469">
            <w:pPr>
              <w:spacing w:line="360" w:lineRule="auto"/>
              <w:jc w:val="left"/>
              <w:rPr>
                <w:sz w:val="24"/>
                <w:szCs w:val="24"/>
              </w:rPr>
            </w:pPr>
            <w:r w:rsidRPr="003C1469">
              <w:rPr>
                <w:sz w:val="24"/>
                <w:szCs w:val="24"/>
              </w:rPr>
              <w:t>进水水质</w:t>
            </w:r>
          </w:p>
        </w:tc>
        <w:tc>
          <w:tcPr>
            <w:tcW w:w="1140" w:type="pct"/>
            <w:shd w:val="clear" w:color="auto" w:fill="auto"/>
          </w:tcPr>
          <w:p w:rsidR="003C1469" w:rsidRPr="003C1469" w:rsidRDefault="003C1469" w:rsidP="003C1469">
            <w:pPr>
              <w:spacing w:line="360" w:lineRule="auto"/>
              <w:jc w:val="left"/>
              <w:rPr>
                <w:sz w:val="24"/>
                <w:szCs w:val="24"/>
              </w:rPr>
            </w:pPr>
            <w:r w:rsidRPr="003C1469">
              <w:rPr>
                <w:sz w:val="24"/>
                <w:szCs w:val="24"/>
              </w:rPr>
              <w:t>≤</w:t>
            </w:r>
            <w:r w:rsidRPr="003C1469">
              <w:rPr>
                <w:rFonts w:hint="eastAsia"/>
                <w:sz w:val="24"/>
                <w:szCs w:val="24"/>
              </w:rPr>
              <w:t>3</w:t>
            </w:r>
            <w:r w:rsidRPr="003C1469">
              <w:rPr>
                <w:sz w:val="24"/>
                <w:szCs w:val="24"/>
              </w:rPr>
              <w:t>50</w:t>
            </w:r>
          </w:p>
        </w:tc>
        <w:tc>
          <w:tcPr>
            <w:tcW w:w="1025" w:type="pct"/>
            <w:shd w:val="clear" w:color="auto" w:fill="auto"/>
          </w:tcPr>
          <w:p w:rsidR="003C1469" w:rsidRPr="003C1469" w:rsidRDefault="003C1469" w:rsidP="003C1469">
            <w:pPr>
              <w:spacing w:line="360" w:lineRule="auto"/>
              <w:jc w:val="left"/>
              <w:rPr>
                <w:sz w:val="24"/>
                <w:szCs w:val="24"/>
              </w:rPr>
            </w:pPr>
            <w:r w:rsidRPr="003C1469">
              <w:rPr>
                <w:sz w:val="24"/>
                <w:szCs w:val="24"/>
              </w:rPr>
              <w:t>≤</w:t>
            </w:r>
            <w:r w:rsidRPr="003C1469">
              <w:rPr>
                <w:rFonts w:hint="eastAsia"/>
                <w:sz w:val="24"/>
                <w:szCs w:val="24"/>
              </w:rPr>
              <w:t>2</w:t>
            </w:r>
            <w:r w:rsidRPr="003C1469">
              <w:rPr>
                <w:sz w:val="24"/>
                <w:szCs w:val="24"/>
              </w:rPr>
              <w:t>50</w:t>
            </w:r>
          </w:p>
        </w:tc>
        <w:tc>
          <w:tcPr>
            <w:tcW w:w="923" w:type="pct"/>
            <w:shd w:val="clear" w:color="auto" w:fill="auto"/>
          </w:tcPr>
          <w:p w:rsidR="003C1469" w:rsidRPr="003C1469" w:rsidRDefault="003C1469" w:rsidP="003C1469">
            <w:pPr>
              <w:spacing w:line="360" w:lineRule="auto"/>
              <w:jc w:val="left"/>
              <w:rPr>
                <w:sz w:val="24"/>
                <w:szCs w:val="24"/>
              </w:rPr>
            </w:pPr>
            <w:r w:rsidRPr="003C1469">
              <w:rPr>
                <w:sz w:val="24"/>
                <w:szCs w:val="24"/>
              </w:rPr>
              <w:t>≤200</w:t>
            </w:r>
          </w:p>
        </w:tc>
        <w:tc>
          <w:tcPr>
            <w:tcW w:w="923" w:type="pct"/>
          </w:tcPr>
          <w:p w:rsidR="003C1469" w:rsidRPr="003C1469" w:rsidRDefault="003C1469" w:rsidP="003C1469">
            <w:pPr>
              <w:spacing w:line="360" w:lineRule="auto"/>
              <w:jc w:val="left"/>
              <w:rPr>
                <w:sz w:val="24"/>
                <w:szCs w:val="24"/>
              </w:rPr>
            </w:pPr>
            <w:r w:rsidRPr="003C1469">
              <w:rPr>
                <w:bCs/>
                <w:sz w:val="24"/>
                <w:szCs w:val="24"/>
              </w:rPr>
              <w:t>≤30</w:t>
            </w:r>
          </w:p>
        </w:tc>
      </w:tr>
      <w:tr w:rsidR="003C1469" w:rsidRPr="003C1469" w:rsidTr="004647EA">
        <w:trPr>
          <w:trHeight w:val="312"/>
        </w:trPr>
        <w:tc>
          <w:tcPr>
            <w:tcW w:w="989" w:type="pct"/>
            <w:shd w:val="clear" w:color="auto" w:fill="auto"/>
          </w:tcPr>
          <w:p w:rsidR="003C1469" w:rsidRPr="003C1469" w:rsidRDefault="003C1469" w:rsidP="003C1469">
            <w:pPr>
              <w:spacing w:line="360" w:lineRule="auto"/>
              <w:jc w:val="left"/>
              <w:rPr>
                <w:sz w:val="24"/>
                <w:szCs w:val="24"/>
              </w:rPr>
            </w:pPr>
            <w:r w:rsidRPr="003C1469">
              <w:rPr>
                <w:sz w:val="24"/>
                <w:szCs w:val="24"/>
              </w:rPr>
              <w:t>出水水质</w:t>
            </w:r>
          </w:p>
        </w:tc>
        <w:tc>
          <w:tcPr>
            <w:tcW w:w="1140" w:type="pct"/>
            <w:shd w:val="clear" w:color="auto" w:fill="auto"/>
          </w:tcPr>
          <w:p w:rsidR="003C1469" w:rsidRPr="003C1469" w:rsidRDefault="003C1469" w:rsidP="003C1469">
            <w:pPr>
              <w:spacing w:line="360" w:lineRule="auto"/>
              <w:jc w:val="left"/>
              <w:rPr>
                <w:sz w:val="24"/>
                <w:szCs w:val="24"/>
              </w:rPr>
            </w:pPr>
            <w:r w:rsidRPr="003C1469">
              <w:rPr>
                <w:sz w:val="24"/>
                <w:szCs w:val="24"/>
              </w:rPr>
              <w:t>≤60</w:t>
            </w:r>
          </w:p>
        </w:tc>
        <w:tc>
          <w:tcPr>
            <w:tcW w:w="1025" w:type="pct"/>
            <w:shd w:val="clear" w:color="auto" w:fill="auto"/>
          </w:tcPr>
          <w:p w:rsidR="003C1469" w:rsidRPr="003C1469" w:rsidRDefault="003C1469" w:rsidP="003C1469">
            <w:pPr>
              <w:spacing w:line="360" w:lineRule="auto"/>
              <w:jc w:val="left"/>
              <w:rPr>
                <w:sz w:val="24"/>
                <w:szCs w:val="24"/>
              </w:rPr>
            </w:pPr>
            <w:r w:rsidRPr="003C1469">
              <w:rPr>
                <w:sz w:val="24"/>
                <w:szCs w:val="24"/>
              </w:rPr>
              <w:t>≤20</w:t>
            </w:r>
          </w:p>
        </w:tc>
        <w:tc>
          <w:tcPr>
            <w:tcW w:w="923" w:type="pct"/>
            <w:shd w:val="clear" w:color="auto" w:fill="auto"/>
          </w:tcPr>
          <w:p w:rsidR="003C1469" w:rsidRPr="003C1469" w:rsidRDefault="003C1469" w:rsidP="003C1469">
            <w:pPr>
              <w:spacing w:line="360" w:lineRule="auto"/>
              <w:jc w:val="left"/>
              <w:rPr>
                <w:sz w:val="24"/>
                <w:szCs w:val="24"/>
              </w:rPr>
            </w:pPr>
            <w:r w:rsidRPr="003C1469">
              <w:rPr>
                <w:sz w:val="24"/>
                <w:szCs w:val="24"/>
              </w:rPr>
              <w:t>≤20</w:t>
            </w:r>
          </w:p>
        </w:tc>
        <w:tc>
          <w:tcPr>
            <w:tcW w:w="923" w:type="pct"/>
          </w:tcPr>
          <w:p w:rsidR="003C1469" w:rsidRPr="003C1469" w:rsidRDefault="003C1469" w:rsidP="003C1469">
            <w:pPr>
              <w:spacing w:line="360" w:lineRule="auto"/>
              <w:jc w:val="left"/>
              <w:rPr>
                <w:sz w:val="24"/>
                <w:szCs w:val="24"/>
              </w:rPr>
            </w:pPr>
            <w:r w:rsidRPr="003C1469">
              <w:rPr>
                <w:bCs/>
                <w:sz w:val="24"/>
                <w:szCs w:val="24"/>
              </w:rPr>
              <w:t>≤15</w:t>
            </w:r>
          </w:p>
        </w:tc>
      </w:tr>
      <w:tr w:rsidR="003C1469" w:rsidRPr="003C1469" w:rsidTr="004647EA">
        <w:trPr>
          <w:trHeight w:val="299"/>
        </w:trPr>
        <w:tc>
          <w:tcPr>
            <w:tcW w:w="989" w:type="pct"/>
            <w:shd w:val="clear" w:color="auto" w:fill="auto"/>
          </w:tcPr>
          <w:p w:rsidR="003C1469" w:rsidRPr="003C1469" w:rsidRDefault="003C1469" w:rsidP="003C1469">
            <w:pPr>
              <w:spacing w:line="360" w:lineRule="auto"/>
              <w:jc w:val="left"/>
              <w:rPr>
                <w:sz w:val="24"/>
                <w:szCs w:val="24"/>
              </w:rPr>
            </w:pPr>
            <w:r w:rsidRPr="003C1469">
              <w:rPr>
                <w:sz w:val="24"/>
                <w:szCs w:val="24"/>
              </w:rPr>
              <w:t>排放标准</w:t>
            </w:r>
          </w:p>
        </w:tc>
        <w:tc>
          <w:tcPr>
            <w:tcW w:w="1140" w:type="pct"/>
            <w:shd w:val="clear" w:color="auto" w:fill="auto"/>
          </w:tcPr>
          <w:p w:rsidR="003C1469" w:rsidRPr="003C1469" w:rsidRDefault="003C1469" w:rsidP="003C1469">
            <w:pPr>
              <w:spacing w:line="360" w:lineRule="auto"/>
              <w:jc w:val="left"/>
              <w:rPr>
                <w:sz w:val="24"/>
                <w:szCs w:val="24"/>
              </w:rPr>
            </w:pPr>
            <w:r w:rsidRPr="003C1469">
              <w:rPr>
                <w:sz w:val="24"/>
                <w:szCs w:val="24"/>
              </w:rPr>
              <w:t>60</w:t>
            </w:r>
          </w:p>
        </w:tc>
        <w:tc>
          <w:tcPr>
            <w:tcW w:w="1025" w:type="pct"/>
            <w:shd w:val="clear" w:color="auto" w:fill="auto"/>
          </w:tcPr>
          <w:p w:rsidR="003C1469" w:rsidRPr="003C1469" w:rsidRDefault="003C1469" w:rsidP="003C1469">
            <w:pPr>
              <w:spacing w:line="360" w:lineRule="auto"/>
              <w:jc w:val="left"/>
              <w:rPr>
                <w:sz w:val="24"/>
                <w:szCs w:val="24"/>
              </w:rPr>
            </w:pPr>
            <w:r w:rsidRPr="003C1469">
              <w:rPr>
                <w:sz w:val="24"/>
                <w:szCs w:val="24"/>
              </w:rPr>
              <w:t>20</w:t>
            </w:r>
          </w:p>
        </w:tc>
        <w:tc>
          <w:tcPr>
            <w:tcW w:w="923" w:type="pct"/>
            <w:shd w:val="clear" w:color="auto" w:fill="auto"/>
          </w:tcPr>
          <w:p w:rsidR="003C1469" w:rsidRPr="003C1469" w:rsidRDefault="003C1469" w:rsidP="003C1469">
            <w:pPr>
              <w:spacing w:line="360" w:lineRule="auto"/>
              <w:jc w:val="left"/>
              <w:rPr>
                <w:sz w:val="24"/>
                <w:szCs w:val="24"/>
              </w:rPr>
            </w:pPr>
            <w:r w:rsidRPr="003C1469">
              <w:rPr>
                <w:sz w:val="24"/>
                <w:szCs w:val="24"/>
              </w:rPr>
              <w:t>20</w:t>
            </w:r>
          </w:p>
        </w:tc>
        <w:tc>
          <w:tcPr>
            <w:tcW w:w="923" w:type="pct"/>
          </w:tcPr>
          <w:p w:rsidR="003C1469" w:rsidRPr="003C1469" w:rsidRDefault="003C1469" w:rsidP="003C1469">
            <w:pPr>
              <w:spacing w:line="360" w:lineRule="auto"/>
              <w:jc w:val="left"/>
              <w:rPr>
                <w:sz w:val="24"/>
                <w:szCs w:val="24"/>
              </w:rPr>
            </w:pPr>
            <w:r w:rsidRPr="003C1469">
              <w:rPr>
                <w:bCs/>
                <w:sz w:val="24"/>
                <w:szCs w:val="24"/>
              </w:rPr>
              <w:t>15</w:t>
            </w:r>
          </w:p>
        </w:tc>
      </w:tr>
    </w:tbl>
    <w:p w:rsidR="003C1469" w:rsidRPr="003C1469" w:rsidRDefault="003C1469" w:rsidP="003C1469">
      <w:pPr>
        <w:spacing w:line="360" w:lineRule="auto"/>
        <w:jc w:val="left"/>
        <w:rPr>
          <w:rFonts w:hint="eastAsia"/>
          <w:sz w:val="24"/>
          <w:szCs w:val="24"/>
        </w:rPr>
      </w:pPr>
      <w:r w:rsidRPr="003C1469">
        <w:rPr>
          <w:rFonts w:hint="eastAsia"/>
          <w:sz w:val="24"/>
          <w:szCs w:val="24"/>
        </w:rPr>
        <w:t>（</w:t>
      </w:r>
      <w:r w:rsidRPr="003C1469">
        <w:rPr>
          <w:rFonts w:hint="eastAsia"/>
          <w:sz w:val="24"/>
          <w:szCs w:val="24"/>
        </w:rPr>
        <w:t>2</w:t>
      </w:r>
      <w:r w:rsidRPr="003C1469">
        <w:rPr>
          <w:rFonts w:hint="eastAsia"/>
          <w:sz w:val="24"/>
          <w:szCs w:val="24"/>
        </w:rPr>
        <w:t>）、排放标准：（</w:t>
      </w:r>
      <w:r w:rsidRPr="003C1469">
        <w:rPr>
          <w:rFonts w:hint="eastAsia"/>
          <w:sz w:val="24"/>
          <w:szCs w:val="24"/>
        </w:rPr>
        <w:t>GB8978-2002</w:t>
      </w:r>
      <w:r w:rsidRPr="003C1469">
        <w:rPr>
          <w:rFonts w:hint="eastAsia"/>
          <w:sz w:val="24"/>
          <w:szCs w:val="24"/>
        </w:rPr>
        <w:t>）一级标准</w:t>
      </w:r>
      <w:r w:rsidRPr="003C1469">
        <w:rPr>
          <w:rFonts w:hint="eastAsia"/>
          <w:sz w:val="24"/>
          <w:szCs w:val="24"/>
        </w:rPr>
        <w:t>B</w:t>
      </w:r>
      <w:r w:rsidRPr="003C1469">
        <w:rPr>
          <w:rFonts w:hint="eastAsia"/>
          <w:sz w:val="24"/>
          <w:szCs w:val="24"/>
        </w:rPr>
        <w:t>标准；</w:t>
      </w:r>
    </w:p>
    <w:p w:rsidR="003C1469" w:rsidRPr="003C1469" w:rsidRDefault="003C1469" w:rsidP="003C1469">
      <w:pPr>
        <w:spacing w:line="360" w:lineRule="auto"/>
        <w:jc w:val="left"/>
        <w:rPr>
          <w:rFonts w:hint="eastAsia"/>
          <w:sz w:val="24"/>
          <w:szCs w:val="24"/>
        </w:rPr>
      </w:pPr>
      <w:r w:rsidRPr="003C1469">
        <w:rPr>
          <w:rFonts w:hint="eastAsia"/>
          <w:sz w:val="24"/>
          <w:szCs w:val="24"/>
        </w:rPr>
        <w:t>（</w:t>
      </w:r>
      <w:r w:rsidRPr="003C1469">
        <w:rPr>
          <w:rFonts w:hint="eastAsia"/>
          <w:sz w:val="24"/>
          <w:szCs w:val="24"/>
        </w:rPr>
        <w:t>3</w:t>
      </w:r>
      <w:r w:rsidRPr="003C1469">
        <w:rPr>
          <w:rFonts w:hint="eastAsia"/>
          <w:sz w:val="24"/>
          <w:szCs w:val="24"/>
        </w:rPr>
        <w:t>）、接受水体：河流（河底标高：</w:t>
      </w:r>
      <w:r w:rsidRPr="003C1469">
        <w:rPr>
          <w:rFonts w:hint="eastAsia"/>
          <w:sz w:val="24"/>
          <w:szCs w:val="24"/>
        </w:rPr>
        <w:t>7m</w:t>
      </w:r>
      <w:r w:rsidRPr="003C1469">
        <w:rPr>
          <w:rFonts w:hint="eastAsia"/>
          <w:sz w:val="24"/>
          <w:szCs w:val="24"/>
        </w:rPr>
        <w:t>，常年水位</w:t>
      </w:r>
      <w:r w:rsidRPr="003C1469">
        <w:rPr>
          <w:rFonts w:hint="eastAsia"/>
          <w:sz w:val="24"/>
          <w:szCs w:val="24"/>
        </w:rPr>
        <w:t>9m</w:t>
      </w:r>
      <w:r w:rsidRPr="003C1469">
        <w:rPr>
          <w:rFonts w:hint="eastAsia"/>
          <w:sz w:val="24"/>
          <w:szCs w:val="24"/>
        </w:rPr>
        <w:t>，洪峰水位</w:t>
      </w:r>
      <w:r w:rsidRPr="003C1469">
        <w:rPr>
          <w:rFonts w:hint="eastAsia"/>
          <w:sz w:val="24"/>
          <w:szCs w:val="24"/>
        </w:rPr>
        <w:t>15m</w:t>
      </w:r>
      <w:r w:rsidRPr="003C1469">
        <w:rPr>
          <w:rFonts w:hint="eastAsia"/>
          <w:sz w:val="24"/>
          <w:szCs w:val="24"/>
        </w:rPr>
        <w:t>）</w:t>
      </w:r>
    </w:p>
    <w:p w:rsidR="003C1469" w:rsidRPr="003C1469" w:rsidRDefault="003C1469" w:rsidP="003C1469">
      <w:pPr>
        <w:spacing w:line="360" w:lineRule="auto"/>
        <w:jc w:val="left"/>
        <w:rPr>
          <w:rFonts w:hint="eastAsia"/>
          <w:sz w:val="24"/>
          <w:szCs w:val="24"/>
        </w:rPr>
      </w:pPr>
      <w:r w:rsidRPr="003C1469">
        <w:rPr>
          <w:rFonts w:hint="eastAsia"/>
          <w:sz w:val="24"/>
          <w:szCs w:val="24"/>
        </w:rPr>
        <w:lastRenderedPageBreak/>
        <w:t>（</w:t>
      </w:r>
      <w:r w:rsidRPr="003C1469">
        <w:rPr>
          <w:rFonts w:hint="eastAsia"/>
          <w:sz w:val="24"/>
          <w:szCs w:val="24"/>
        </w:rPr>
        <w:t>4</w:t>
      </w:r>
      <w:r w:rsidRPr="003C1469">
        <w:rPr>
          <w:rFonts w:hint="eastAsia"/>
          <w:sz w:val="24"/>
          <w:szCs w:val="24"/>
        </w:rPr>
        <w:t>）、气象与水文资料：</w:t>
      </w:r>
      <w:r w:rsidRPr="003C1469">
        <w:rPr>
          <w:rFonts w:hint="eastAsia"/>
          <w:sz w:val="24"/>
          <w:szCs w:val="24"/>
        </w:rPr>
        <w:t xml:space="preserve"> </w:t>
      </w:r>
      <w:r w:rsidRPr="003C1469">
        <w:rPr>
          <w:rFonts w:hint="eastAsia"/>
          <w:sz w:val="24"/>
          <w:szCs w:val="24"/>
        </w:rPr>
        <w:t>风向：多年主导风向为东南风；</w:t>
      </w:r>
      <w:r w:rsidRPr="003C1469">
        <w:rPr>
          <w:rFonts w:hint="eastAsia"/>
          <w:sz w:val="24"/>
          <w:szCs w:val="24"/>
        </w:rPr>
        <w:t xml:space="preserve"> </w:t>
      </w:r>
      <w:r w:rsidRPr="003C1469">
        <w:rPr>
          <w:rFonts w:hint="eastAsia"/>
          <w:sz w:val="24"/>
          <w:szCs w:val="24"/>
        </w:rPr>
        <w:t>水文：降水量多年平均为每年</w:t>
      </w:r>
      <w:r w:rsidRPr="003C1469">
        <w:rPr>
          <w:rFonts w:hint="eastAsia"/>
          <w:sz w:val="24"/>
          <w:szCs w:val="24"/>
        </w:rPr>
        <w:t>2370mm</w:t>
      </w:r>
      <w:r w:rsidRPr="003C1469">
        <w:rPr>
          <w:rFonts w:hint="eastAsia"/>
          <w:sz w:val="24"/>
          <w:szCs w:val="24"/>
        </w:rPr>
        <w:t>；</w:t>
      </w:r>
      <w:r w:rsidRPr="003C1469">
        <w:rPr>
          <w:rFonts w:hint="eastAsia"/>
          <w:sz w:val="24"/>
          <w:szCs w:val="24"/>
        </w:rPr>
        <w:t xml:space="preserve">       </w:t>
      </w:r>
      <w:r w:rsidRPr="003C1469">
        <w:rPr>
          <w:rFonts w:hint="eastAsia"/>
          <w:sz w:val="24"/>
          <w:szCs w:val="24"/>
        </w:rPr>
        <w:t>蒸发量多年平均为每年</w:t>
      </w:r>
      <w:r w:rsidRPr="003C1469">
        <w:rPr>
          <w:rFonts w:hint="eastAsia"/>
          <w:sz w:val="24"/>
          <w:szCs w:val="24"/>
        </w:rPr>
        <w:t>1800mm</w:t>
      </w:r>
      <w:r w:rsidRPr="003C1469">
        <w:rPr>
          <w:rFonts w:hint="eastAsia"/>
          <w:sz w:val="24"/>
          <w:szCs w:val="24"/>
        </w:rPr>
        <w:t>；</w:t>
      </w:r>
      <w:r w:rsidRPr="003C1469">
        <w:rPr>
          <w:rFonts w:hint="eastAsia"/>
          <w:sz w:val="24"/>
          <w:szCs w:val="24"/>
        </w:rPr>
        <w:t xml:space="preserve">       </w:t>
      </w:r>
      <w:r w:rsidRPr="003C1469">
        <w:rPr>
          <w:rFonts w:hint="eastAsia"/>
          <w:sz w:val="24"/>
          <w:szCs w:val="24"/>
        </w:rPr>
        <w:t>地下水水位，地面下</w:t>
      </w:r>
      <w:r w:rsidRPr="003C1469">
        <w:rPr>
          <w:rFonts w:hint="eastAsia"/>
          <w:sz w:val="24"/>
          <w:szCs w:val="24"/>
        </w:rPr>
        <w:t>6</w:t>
      </w:r>
      <w:r w:rsidRPr="003C1469">
        <w:rPr>
          <w:rFonts w:hint="eastAsia"/>
          <w:sz w:val="24"/>
          <w:szCs w:val="24"/>
        </w:rPr>
        <w:t>～</w:t>
      </w:r>
      <w:r w:rsidRPr="003C1469">
        <w:rPr>
          <w:rFonts w:hint="eastAsia"/>
          <w:sz w:val="24"/>
          <w:szCs w:val="24"/>
        </w:rPr>
        <w:t>7m</w:t>
      </w:r>
      <w:r w:rsidRPr="003C1469">
        <w:rPr>
          <w:rFonts w:hint="eastAsia"/>
          <w:sz w:val="24"/>
          <w:szCs w:val="24"/>
        </w:rPr>
        <w:t>。</w:t>
      </w:r>
      <w:r w:rsidRPr="003C1469">
        <w:rPr>
          <w:rFonts w:hint="eastAsia"/>
          <w:sz w:val="24"/>
          <w:szCs w:val="24"/>
        </w:rPr>
        <w:t xml:space="preserve"> </w:t>
      </w:r>
      <w:r w:rsidRPr="003C1469">
        <w:rPr>
          <w:rFonts w:hint="eastAsia"/>
          <w:sz w:val="24"/>
          <w:szCs w:val="24"/>
        </w:rPr>
        <w:t>年平均水温：</w:t>
      </w:r>
      <w:r w:rsidRPr="003C1469">
        <w:rPr>
          <w:rFonts w:hint="eastAsia"/>
          <w:sz w:val="24"/>
          <w:szCs w:val="24"/>
        </w:rPr>
        <w:t>20</w:t>
      </w:r>
      <w:r w:rsidRPr="003C1469">
        <w:rPr>
          <w:rFonts w:hint="eastAsia"/>
          <w:sz w:val="24"/>
          <w:szCs w:val="24"/>
        </w:rPr>
        <w:t>℃</w:t>
      </w:r>
    </w:p>
    <w:p w:rsidR="003C1469" w:rsidRPr="003C1469" w:rsidRDefault="003C1469" w:rsidP="003C1469">
      <w:pPr>
        <w:spacing w:line="360" w:lineRule="auto"/>
        <w:jc w:val="left"/>
        <w:rPr>
          <w:rFonts w:hint="eastAsia"/>
          <w:sz w:val="24"/>
          <w:szCs w:val="24"/>
        </w:rPr>
      </w:pPr>
      <w:r w:rsidRPr="003C1469">
        <w:rPr>
          <w:rFonts w:hint="eastAsia"/>
          <w:sz w:val="24"/>
          <w:szCs w:val="24"/>
        </w:rPr>
        <w:t>（</w:t>
      </w:r>
      <w:r w:rsidRPr="003C1469">
        <w:rPr>
          <w:rFonts w:hint="eastAsia"/>
          <w:sz w:val="24"/>
          <w:szCs w:val="24"/>
        </w:rPr>
        <w:t>5</w:t>
      </w:r>
      <w:r w:rsidRPr="003C1469">
        <w:rPr>
          <w:rFonts w:hint="eastAsia"/>
          <w:sz w:val="24"/>
          <w:szCs w:val="24"/>
        </w:rPr>
        <w:t>）厂区地形：</w:t>
      </w:r>
    </w:p>
    <w:p w:rsidR="003C1469" w:rsidRPr="003C1469" w:rsidRDefault="003C1469" w:rsidP="003C1469">
      <w:pPr>
        <w:spacing w:line="360" w:lineRule="auto"/>
        <w:jc w:val="left"/>
        <w:rPr>
          <w:rFonts w:hint="eastAsia"/>
          <w:sz w:val="24"/>
          <w:szCs w:val="24"/>
        </w:rPr>
      </w:pPr>
      <w:r w:rsidRPr="003C1469">
        <w:rPr>
          <w:rFonts w:hint="eastAsia"/>
          <w:sz w:val="24"/>
          <w:szCs w:val="24"/>
        </w:rPr>
        <w:t>污水厂选址区域海拔标高在</w:t>
      </w:r>
      <w:r w:rsidRPr="003C1469">
        <w:rPr>
          <w:rFonts w:hint="eastAsia"/>
          <w:sz w:val="24"/>
          <w:szCs w:val="24"/>
        </w:rPr>
        <w:t>19-21m</w:t>
      </w:r>
      <w:r w:rsidRPr="003C1469">
        <w:rPr>
          <w:rFonts w:hint="eastAsia"/>
          <w:sz w:val="24"/>
          <w:szCs w:val="24"/>
        </w:rPr>
        <w:t>左右，平均地面标高为</w:t>
      </w:r>
      <w:r w:rsidRPr="003C1469">
        <w:rPr>
          <w:rFonts w:hint="eastAsia"/>
          <w:sz w:val="24"/>
          <w:szCs w:val="24"/>
        </w:rPr>
        <w:t>20m</w:t>
      </w:r>
      <w:r w:rsidRPr="003C1469">
        <w:rPr>
          <w:rFonts w:hint="eastAsia"/>
          <w:sz w:val="24"/>
          <w:szCs w:val="24"/>
        </w:rPr>
        <w:t>。平均地面坡度为</w:t>
      </w:r>
      <w:r w:rsidRPr="003C1469">
        <w:rPr>
          <w:rFonts w:hint="eastAsia"/>
          <w:sz w:val="24"/>
          <w:szCs w:val="24"/>
        </w:rPr>
        <w:t>0.3</w:t>
      </w:r>
      <w:r w:rsidRPr="003C1469">
        <w:rPr>
          <w:rFonts w:hint="eastAsia"/>
          <w:sz w:val="24"/>
          <w:szCs w:val="24"/>
        </w:rPr>
        <w:t>‰～</w:t>
      </w:r>
      <w:r w:rsidRPr="003C1469">
        <w:rPr>
          <w:rFonts w:hint="eastAsia"/>
          <w:sz w:val="24"/>
          <w:szCs w:val="24"/>
        </w:rPr>
        <w:t>0.5</w:t>
      </w:r>
      <w:r w:rsidRPr="003C1469">
        <w:rPr>
          <w:rFonts w:hint="eastAsia"/>
          <w:sz w:val="24"/>
          <w:szCs w:val="24"/>
        </w:rPr>
        <w:t>‰，地势为西北高，东南低。厂区征地面积为东西长</w:t>
      </w:r>
      <w:r w:rsidRPr="003C1469">
        <w:rPr>
          <w:rFonts w:hint="eastAsia"/>
          <w:sz w:val="24"/>
          <w:szCs w:val="24"/>
        </w:rPr>
        <w:t>224m</w:t>
      </w:r>
      <w:r w:rsidRPr="003C1469">
        <w:rPr>
          <w:rFonts w:hint="eastAsia"/>
          <w:sz w:val="24"/>
          <w:szCs w:val="24"/>
        </w:rPr>
        <w:t>，南北长</w:t>
      </w:r>
      <w:r w:rsidRPr="003C1469">
        <w:rPr>
          <w:rFonts w:hint="eastAsia"/>
          <w:sz w:val="24"/>
          <w:szCs w:val="24"/>
        </w:rPr>
        <w:t>276m</w:t>
      </w:r>
      <w:r w:rsidRPr="003C1469">
        <w:rPr>
          <w:rFonts w:hint="eastAsia"/>
          <w:sz w:val="24"/>
          <w:szCs w:val="24"/>
        </w:rPr>
        <w:t>。</w:t>
      </w:r>
    </w:p>
    <w:p w:rsidR="003C1469" w:rsidRPr="003C1469" w:rsidRDefault="003C1469" w:rsidP="003C1469">
      <w:pPr>
        <w:spacing w:line="360" w:lineRule="auto"/>
        <w:jc w:val="left"/>
        <w:rPr>
          <w:rFonts w:hint="eastAsia"/>
          <w:sz w:val="24"/>
          <w:szCs w:val="24"/>
        </w:rPr>
      </w:pPr>
      <w:r w:rsidRPr="003C1469">
        <w:rPr>
          <w:rFonts w:hint="eastAsia"/>
          <w:sz w:val="24"/>
          <w:szCs w:val="24"/>
        </w:rPr>
        <w:t>（</w:t>
      </w:r>
      <w:r w:rsidRPr="003C1469">
        <w:rPr>
          <w:rFonts w:hint="eastAsia"/>
          <w:sz w:val="24"/>
          <w:szCs w:val="24"/>
        </w:rPr>
        <w:t>6</w:t>
      </w:r>
      <w:r w:rsidRPr="003C1469">
        <w:rPr>
          <w:rFonts w:hint="eastAsia"/>
          <w:sz w:val="24"/>
          <w:szCs w:val="24"/>
        </w:rPr>
        <w:t>）进水管</w:t>
      </w:r>
      <w:proofErr w:type="gramStart"/>
      <w:r w:rsidRPr="003C1469">
        <w:rPr>
          <w:rFonts w:hint="eastAsia"/>
          <w:sz w:val="24"/>
          <w:szCs w:val="24"/>
        </w:rPr>
        <w:t>管</w:t>
      </w:r>
      <w:proofErr w:type="gramEnd"/>
      <w:r w:rsidRPr="003C1469">
        <w:rPr>
          <w:rFonts w:hint="eastAsia"/>
          <w:sz w:val="24"/>
          <w:szCs w:val="24"/>
        </w:rPr>
        <w:t>底标高为</w:t>
      </w:r>
      <w:r w:rsidRPr="003C1469">
        <w:rPr>
          <w:rFonts w:hint="eastAsia"/>
          <w:sz w:val="24"/>
          <w:szCs w:val="24"/>
        </w:rPr>
        <w:t>13.2m</w:t>
      </w:r>
      <w:r w:rsidRPr="003C1469">
        <w:rPr>
          <w:rFonts w:hint="eastAsia"/>
          <w:sz w:val="24"/>
          <w:szCs w:val="24"/>
        </w:rPr>
        <w:t>。</w:t>
      </w:r>
    </w:p>
    <w:p w:rsidR="003C1469" w:rsidRPr="003C1469" w:rsidRDefault="003C1469" w:rsidP="003C1469">
      <w:pPr>
        <w:spacing w:line="360" w:lineRule="auto"/>
        <w:jc w:val="left"/>
        <w:rPr>
          <w:rFonts w:hint="eastAsia"/>
          <w:sz w:val="24"/>
          <w:szCs w:val="24"/>
        </w:rPr>
      </w:pPr>
      <w:r w:rsidRPr="003C1469">
        <w:rPr>
          <w:rFonts w:hint="eastAsia"/>
          <w:sz w:val="24"/>
          <w:szCs w:val="24"/>
        </w:rPr>
        <w:t>设计要求：</w:t>
      </w:r>
    </w:p>
    <w:p w:rsidR="003C1469" w:rsidRPr="003C1469" w:rsidRDefault="003C1469" w:rsidP="003C1469">
      <w:pPr>
        <w:spacing w:line="360" w:lineRule="auto"/>
        <w:jc w:val="left"/>
        <w:rPr>
          <w:sz w:val="24"/>
          <w:szCs w:val="24"/>
        </w:rPr>
      </w:pPr>
      <w:r w:rsidRPr="003C1469">
        <w:rPr>
          <w:sz w:val="24"/>
          <w:szCs w:val="24"/>
        </w:rPr>
        <w:t>（</w:t>
      </w:r>
      <w:r w:rsidRPr="003C1469">
        <w:rPr>
          <w:sz w:val="24"/>
          <w:szCs w:val="24"/>
        </w:rPr>
        <w:t>1</w:t>
      </w:r>
      <w:r w:rsidRPr="003C1469">
        <w:rPr>
          <w:sz w:val="24"/>
          <w:szCs w:val="24"/>
        </w:rPr>
        <w:t>）</w:t>
      </w:r>
      <w:r w:rsidRPr="003C1469">
        <w:rPr>
          <w:rFonts w:hint="eastAsia"/>
          <w:sz w:val="24"/>
          <w:szCs w:val="24"/>
        </w:rPr>
        <w:t>总体布置考虑周全：要全面考虑施工、运行和维护的要求，协调好平面布置和高程布置及管线布置间的要求。</w:t>
      </w:r>
    </w:p>
    <w:p w:rsidR="003C1469" w:rsidRPr="003C1469" w:rsidRDefault="003C1469" w:rsidP="003C1469">
      <w:pPr>
        <w:spacing w:line="360" w:lineRule="auto"/>
        <w:jc w:val="left"/>
        <w:rPr>
          <w:sz w:val="24"/>
          <w:szCs w:val="24"/>
        </w:rPr>
      </w:pPr>
      <w:r w:rsidRPr="003C1469">
        <w:rPr>
          <w:sz w:val="24"/>
          <w:szCs w:val="24"/>
        </w:rPr>
        <w:t>（</w:t>
      </w:r>
      <w:r w:rsidRPr="003C1469">
        <w:rPr>
          <w:sz w:val="24"/>
          <w:szCs w:val="24"/>
        </w:rPr>
        <w:t>2</w:t>
      </w:r>
      <w:r w:rsidRPr="003C1469">
        <w:rPr>
          <w:sz w:val="24"/>
          <w:szCs w:val="24"/>
        </w:rPr>
        <w:t>）</w:t>
      </w:r>
      <w:r w:rsidRPr="003C1469">
        <w:rPr>
          <w:rFonts w:hint="eastAsia"/>
          <w:sz w:val="24"/>
          <w:szCs w:val="24"/>
        </w:rPr>
        <w:t>厂址选择合理：根据总体规划和专业规划，结合地形气象条件，选择建设条件好，环境影响小的厂址。</w:t>
      </w:r>
    </w:p>
    <w:p w:rsidR="003C1469" w:rsidRPr="003C1469" w:rsidRDefault="003C1469" w:rsidP="003C1469">
      <w:pPr>
        <w:spacing w:line="360" w:lineRule="auto"/>
        <w:jc w:val="left"/>
        <w:rPr>
          <w:rFonts w:hint="eastAsia"/>
          <w:sz w:val="24"/>
          <w:szCs w:val="24"/>
        </w:rPr>
      </w:pPr>
      <w:r w:rsidRPr="003C1469">
        <w:rPr>
          <w:rFonts w:hint="eastAsia"/>
          <w:sz w:val="24"/>
          <w:szCs w:val="24"/>
        </w:rPr>
        <w:t>（</w:t>
      </w:r>
      <w:r w:rsidRPr="003C1469">
        <w:rPr>
          <w:rFonts w:hint="eastAsia"/>
          <w:sz w:val="24"/>
          <w:szCs w:val="24"/>
        </w:rPr>
        <w:t>3</w:t>
      </w:r>
      <w:r w:rsidRPr="003C1469">
        <w:rPr>
          <w:rFonts w:hint="eastAsia"/>
          <w:sz w:val="24"/>
          <w:szCs w:val="24"/>
        </w:rPr>
        <w:t>）</w:t>
      </w:r>
      <w:r w:rsidRPr="003C1469">
        <w:rPr>
          <w:rFonts w:hint="eastAsia"/>
          <w:sz w:val="24"/>
          <w:szCs w:val="24"/>
        </w:rPr>
        <w:t>基础数据可靠：认真计算设计资料，分析影响因素，合理选择设计参数</w:t>
      </w:r>
    </w:p>
    <w:p w:rsidR="003C1469" w:rsidRPr="003C1469" w:rsidRDefault="003C1469" w:rsidP="003C1469">
      <w:pPr>
        <w:spacing w:line="360" w:lineRule="auto"/>
        <w:jc w:val="left"/>
        <w:rPr>
          <w:rFonts w:hint="eastAsia"/>
          <w:sz w:val="24"/>
          <w:szCs w:val="24"/>
        </w:rPr>
      </w:pPr>
      <w:r w:rsidRPr="003C1469">
        <w:rPr>
          <w:rFonts w:hint="eastAsia"/>
          <w:sz w:val="24"/>
          <w:szCs w:val="24"/>
        </w:rPr>
        <w:t>考核内容：</w:t>
      </w:r>
    </w:p>
    <w:p w:rsidR="003C1469" w:rsidRPr="003C1469" w:rsidRDefault="003C1469" w:rsidP="003C1469">
      <w:pPr>
        <w:pStyle w:val="a5"/>
        <w:numPr>
          <w:ilvl w:val="0"/>
          <w:numId w:val="2"/>
        </w:numPr>
        <w:spacing w:line="360" w:lineRule="auto"/>
        <w:ind w:firstLineChars="0"/>
        <w:jc w:val="left"/>
        <w:rPr>
          <w:rFonts w:hint="eastAsia"/>
          <w:sz w:val="24"/>
          <w:szCs w:val="24"/>
        </w:rPr>
      </w:pPr>
      <w:r w:rsidRPr="003C1469">
        <w:rPr>
          <w:rFonts w:hint="eastAsia"/>
          <w:sz w:val="24"/>
          <w:szCs w:val="24"/>
        </w:rPr>
        <w:t>设计计算说明书</w:t>
      </w:r>
    </w:p>
    <w:p w:rsidR="003C1469" w:rsidRPr="003C1469" w:rsidRDefault="003C1469" w:rsidP="003C1469">
      <w:pPr>
        <w:pStyle w:val="a5"/>
        <w:numPr>
          <w:ilvl w:val="0"/>
          <w:numId w:val="2"/>
        </w:numPr>
        <w:spacing w:line="360" w:lineRule="auto"/>
        <w:ind w:firstLineChars="0"/>
        <w:jc w:val="left"/>
        <w:rPr>
          <w:rFonts w:hint="eastAsia"/>
          <w:sz w:val="24"/>
          <w:szCs w:val="24"/>
        </w:rPr>
      </w:pPr>
      <w:r w:rsidRPr="003C1469">
        <w:rPr>
          <w:rFonts w:hint="eastAsia"/>
          <w:sz w:val="24"/>
          <w:szCs w:val="24"/>
        </w:rPr>
        <w:t>工程图纸</w:t>
      </w:r>
    </w:p>
    <w:p w:rsidR="003C1469" w:rsidRPr="003C1469" w:rsidRDefault="003C1469" w:rsidP="003C1469">
      <w:pPr>
        <w:spacing w:line="360" w:lineRule="auto"/>
        <w:jc w:val="left"/>
        <w:rPr>
          <w:rFonts w:hint="eastAsia"/>
          <w:sz w:val="24"/>
          <w:szCs w:val="24"/>
        </w:rPr>
      </w:pPr>
      <w:r w:rsidRPr="003C1469">
        <w:rPr>
          <w:rFonts w:hint="eastAsia"/>
          <w:sz w:val="24"/>
          <w:szCs w:val="24"/>
        </w:rPr>
        <w:t>评分标准：</w:t>
      </w:r>
    </w:p>
    <w:p w:rsidR="003C1469" w:rsidRPr="003C1469" w:rsidRDefault="003C1469" w:rsidP="003C1469">
      <w:pPr>
        <w:spacing w:line="360" w:lineRule="auto"/>
        <w:rPr>
          <w:rFonts w:ascii="宋体" w:hAnsi="宋体"/>
          <w:sz w:val="24"/>
          <w:szCs w:val="24"/>
        </w:rPr>
      </w:pPr>
      <w:r w:rsidRPr="003C1469">
        <w:rPr>
          <w:rFonts w:ascii="宋体" w:hAnsi="宋体" w:hint="eastAsia"/>
          <w:sz w:val="24"/>
          <w:szCs w:val="24"/>
        </w:rPr>
        <w:t>（1）污水处理厂平面设计的任务对各处理单元构筑物与辅助设施等的相应位置进行平面布置</w:t>
      </w:r>
    </w:p>
    <w:p w:rsidR="003C1469" w:rsidRPr="003C1469" w:rsidRDefault="003C1469" w:rsidP="003C1469">
      <w:pPr>
        <w:spacing w:line="360" w:lineRule="auto"/>
        <w:rPr>
          <w:rFonts w:ascii="宋体" w:hAnsi="宋体"/>
          <w:sz w:val="24"/>
          <w:szCs w:val="24"/>
        </w:rPr>
      </w:pPr>
      <w:r w:rsidRPr="003C1469">
        <w:rPr>
          <w:rFonts w:ascii="宋体" w:hAnsi="宋体" w:hint="eastAsia"/>
          <w:bCs/>
          <w:sz w:val="24"/>
          <w:szCs w:val="24"/>
        </w:rPr>
        <w:t>平面设计的内容</w:t>
      </w:r>
      <w:r w:rsidRPr="003C1469">
        <w:rPr>
          <w:rFonts w:ascii="宋体" w:hAnsi="宋体" w:hint="eastAsia"/>
          <w:sz w:val="24"/>
          <w:szCs w:val="24"/>
        </w:rPr>
        <w:t>：处理构筑物及辅助构筑物、各种管线、辅助建筑物、道路、绿化</w:t>
      </w:r>
    </w:p>
    <w:p w:rsidR="003C1469" w:rsidRPr="003C1469" w:rsidRDefault="003C1469" w:rsidP="003C1469">
      <w:pPr>
        <w:spacing w:line="360" w:lineRule="auto"/>
        <w:ind w:leftChars="267" w:left="561"/>
        <w:rPr>
          <w:rFonts w:ascii="宋体" w:hAnsi="宋体" w:hint="eastAsia"/>
          <w:sz w:val="24"/>
          <w:szCs w:val="24"/>
        </w:rPr>
      </w:pPr>
      <w:r w:rsidRPr="003C1469">
        <w:rPr>
          <w:rFonts w:ascii="宋体" w:hAnsi="宋体" w:hint="eastAsia"/>
          <w:sz w:val="24"/>
          <w:szCs w:val="24"/>
        </w:rPr>
        <w:t>平面布置图：①图框、②坐标、③字体、④比例、⑤管路、⑥构筑物列表、⑦图例和⑧说明为考查得分项，每一项错误扣3-5分；</w:t>
      </w:r>
    </w:p>
    <w:p w:rsidR="003C1469" w:rsidRPr="003C1469" w:rsidRDefault="003C1469" w:rsidP="003C1469">
      <w:pPr>
        <w:spacing w:line="360" w:lineRule="auto"/>
        <w:rPr>
          <w:rFonts w:ascii="宋体" w:hAnsi="宋体" w:hint="eastAsia"/>
          <w:sz w:val="24"/>
          <w:szCs w:val="24"/>
        </w:rPr>
      </w:pPr>
      <w:r w:rsidRPr="003C1469">
        <w:rPr>
          <w:rFonts w:ascii="宋体" w:hAnsi="宋体" w:hint="eastAsia"/>
          <w:sz w:val="24"/>
          <w:szCs w:val="24"/>
        </w:rPr>
        <w:t>（2）工艺流程任务：对各处理单元构筑物与其他辅助设施等进行工艺流程布置</w:t>
      </w:r>
    </w:p>
    <w:p w:rsidR="003C1469" w:rsidRPr="003C1469" w:rsidRDefault="003C1469" w:rsidP="003C1469">
      <w:pPr>
        <w:spacing w:line="360" w:lineRule="auto"/>
        <w:ind w:firstLineChars="200" w:firstLine="480"/>
        <w:rPr>
          <w:rFonts w:ascii="宋体" w:hAnsi="宋体" w:hint="eastAsia"/>
          <w:sz w:val="24"/>
          <w:szCs w:val="24"/>
        </w:rPr>
      </w:pPr>
      <w:r w:rsidRPr="003C1469">
        <w:rPr>
          <w:rFonts w:ascii="宋体" w:hAnsi="宋体" w:hint="eastAsia"/>
          <w:sz w:val="24"/>
          <w:szCs w:val="24"/>
        </w:rPr>
        <w:t>工艺流程的内容要求：保证出水水质达到要求； 处理效果稳定, 技术成熟可靠、先进适用；减小占地面积；有污泥处理单元。</w:t>
      </w:r>
    </w:p>
    <w:p w:rsidR="003C1469" w:rsidRPr="003C1469" w:rsidRDefault="003C1469" w:rsidP="003C1469">
      <w:pPr>
        <w:spacing w:line="360" w:lineRule="auto"/>
        <w:ind w:firstLineChars="200" w:firstLine="480"/>
        <w:rPr>
          <w:rFonts w:ascii="宋体" w:hAnsi="宋体" w:hint="eastAsia"/>
          <w:sz w:val="24"/>
          <w:szCs w:val="24"/>
        </w:rPr>
      </w:pPr>
      <w:r w:rsidRPr="003C1469">
        <w:rPr>
          <w:rFonts w:ascii="宋体" w:hAnsi="宋体" w:hint="eastAsia"/>
          <w:sz w:val="24"/>
          <w:szCs w:val="24"/>
        </w:rPr>
        <w:t>工艺流程图：①图框、②标高、③流程、④比例、⑤管路、⑥整体版面和⑦说明为考查得分项，每一项错误扣3-5分；</w:t>
      </w:r>
    </w:p>
    <w:p w:rsidR="003C1469" w:rsidRPr="003C1469" w:rsidRDefault="003C1469" w:rsidP="003C1469">
      <w:pPr>
        <w:spacing w:line="360" w:lineRule="auto"/>
        <w:rPr>
          <w:rFonts w:ascii="宋体" w:hAnsi="宋体"/>
          <w:sz w:val="24"/>
          <w:szCs w:val="24"/>
        </w:rPr>
      </w:pPr>
      <w:r w:rsidRPr="003C1469">
        <w:rPr>
          <w:rFonts w:ascii="宋体" w:hAnsi="宋体" w:hint="eastAsia"/>
          <w:sz w:val="24"/>
          <w:szCs w:val="24"/>
        </w:rPr>
        <w:lastRenderedPageBreak/>
        <w:t>（3）高程布置任务：对各单元处理构筑物与辅助设施等的相对高程做竖向布置。</w:t>
      </w:r>
    </w:p>
    <w:p w:rsidR="003C1469" w:rsidRPr="003C1469" w:rsidRDefault="003C1469" w:rsidP="003C1469">
      <w:pPr>
        <w:spacing w:line="360" w:lineRule="auto"/>
        <w:rPr>
          <w:rFonts w:ascii="宋体" w:hAnsi="宋体"/>
          <w:sz w:val="24"/>
          <w:szCs w:val="24"/>
        </w:rPr>
      </w:pPr>
      <w:r w:rsidRPr="003C1469">
        <w:rPr>
          <w:rFonts w:ascii="宋体" w:hAnsi="宋体" w:hint="eastAsia"/>
          <w:sz w:val="24"/>
          <w:szCs w:val="24"/>
        </w:rPr>
        <w:t>高程布置的要求：（1）尽量采用重力流、（2）应选择距离最长，水头损失最大的流程进行水力计算，并应留有余地、（3）一般以近期作为设计流量，涉及到远期时以远期流量计算、（4）注意污泥处理系统和污水处理系统的配合，尽量减少污泥处理系统的泥、水提升。（5）污水处理厂出水管渠的高程，应使最后一个出水构筑物的出水能自流排出。</w:t>
      </w:r>
    </w:p>
    <w:p w:rsidR="003C1469" w:rsidRPr="003C1469" w:rsidRDefault="003C1469" w:rsidP="003C1469">
      <w:pPr>
        <w:spacing w:line="360" w:lineRule="auto"/>
        <w:rPr>
          <w:rFonts w:ascii="宋体" w:hAnsi="宋体" w:hint="eastAsia"/>
          <w:sz w:val="24"/>
          <w:szCs w:val="24"/>
        </w:rPr>
      </w:pPr>
      <w:r w:rsidRPr="003C1469">
        <w:rPr>
          <w:rFonts w:ascii="宋体" w:hAnsi="宋体" w:hint="eastAsia"/>
          <w:sz w:val="24"/>
          <w:szCs w:val="24"/>
        </w:rPr>
        <w:t>高程图：①图框、②标高、③流程、④比例、⑤管路、⑥整体版面和⑦说明为考查得分项，每一项错误扣3-5分；</w:t>
      </w:r>
    </w:p>
    <w:p w:rsidR="003C1469" w:rsidRPr="003C1469" w:rsidRDefault="003C1469" w:rsidP="003C1469">
      <w:pPr>
        <w:spacing w:line="360" w:lineRule="auto"/>
        <w:rPr>
          <w:rFonts w:ascii="宋体" w:hAnsi="宋体" w:hint="eastAsia"/>
          <w:sz w:val="24"/>
          <w:szCs w:val="24"/>
        </w:rPr>
      </w:pPr>
      <w:r w:rsidRPr="003C1469">
        <w:rPr>
          <w:rFonts w:ascii="宋体" w:hAnsi="宋体" w:hint="eastAsia"/>
          <w:sz w:val="24"/>
          <w:szCs w:val="24"/>
        </w:rPr>
        <w:t>（4）设计说明书要求设计合理，计算准确，能够正确选择参数，不缺项。根据设计说明书完成情况，每一项错误扣3-5分。</w:t>
      </w:r>
    </w:p>
    <w:p w:rsidR="003C1469" w:rsidRPr="003C1469" w:rsidRDefault="003C1469" w:rsidP="003C1469">
      <w:pPr>
        <w:spacing w:line="360" w:lineRule="auto"/>
        <w:rPr>
          <w:rFonts w:ascii="宋体" w:hAnsi="宋体" w:hint="eastAsia"/>
          <w:sz w:val="24"/>
          <w:szCs w:val="24"/>
        </w:rPr>
      </w:pPr>
      <w:r w:rsidRPr="003C1469">
        <w:rPr>
          <w:rFonts w:ascii="宋体" w:hAnsi="宋体" w:hint="eastAsia"/>
          <w:sz w:val="24"/>
          <w:szCs w:val="24"/>
        </w:rPr>
        <w:t>（5）设计报告要求格式规范，上下标正确，无明显错误。根据报告完成情况，每一项错误扣3-5分。</w:t>
      </w:r>
    </w:p>
    <w:p w:rsidR="003C1469" w:rsidRPr="003C1469" w:rsidRDefault="003C1469" w:rsidP="003C1469">
      <w:pPr>
        <w:spacing w:line="360" w:lineRule="auto"/>
        <w:jc w:val="left"/>
        <w:rPr>
          <w:sz w:val="24"/>
        </w:rPr>
      </w:pPr>
    </w:p>
    <w:sectPr w:rsidR="003C1469" w:rsidRPr="003C14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D43" w:rsidRDefault="005F0D43" w:rsidP="003C1469">
      <w:r>
        <w:separator/>
      </w:r>
    </w:p>
  </w:endnote>
  <w:endnote w:type="continuationSeparator" w:id="0">
    <w:p w:rsidR="005F0D43" w:rsidRDefault="005F0D43" w:rsidP="003C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D43" w:rsidRDefault="005F0D43" w:rsidP="003C1469">
      <w:r>
        <w:separator/>
      </w:r>
    </w:p>
  </w:footnote>
  <w:footnote w:type="continuationSeparator" w:id="0">
    <w:p w:rsidR="005F0D43" w:rsidRDefault="005F0D43" w:rsidP="003C14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12023"/>
    <w:multiLevelType w:val="hybridMultilevel"/>
    <w:tmpl w:val="8570B11E"/>
    <w:lvl w:ilvl="0" w:tplc="DE9475A0">
      <w:start w:val="1"/>
      <w:numFmt w:val="decimal"/>
      <w:lvlText w:val="（%1）"/>
      <w:lvlJc w:val="left"/>
      <w:pPr>
        <w:tabs>
          <w:tab w:val="num" w:pos="1080"/>
        </w:tabs>
        <w:ind w:left="1080" w:hanging="720"/>
      </w:pPr>
      <w:rPr>
        <w:rFonts w:hint="default"/>
      </w:rPr>
    </w:lvl>
    <w:lvl w:ilvl="1" w:tplc="24227386">
      <w:start w:val="1"/>
      <w:numFmt w:val="japaneseCounting"/>
      <w:lvlText w:val="%2、"/>
      <w:lvlJc w:val="left"/>
      <w:pPr>
        <w:tabs>
          <w:tab w:val="num" w:pos="1200"/>
        </w:tabs>
        <w:ind w:left="1200" w:hanging="420"/>
      </w:pPr>
      <w:rPr>
        <w:rFonts w:hint="default"/>
      </w:rPr>
    </w:lvl>
    <w:lvl w:ilvl="2" w:tplc="5E9299A2">
      <w:start w:val="2"/>
      <w:numFmt w:val="japaneseCounting"/>
      <w:lvlText w:val="第%3章"/>
      <w:lvlJc w:val="left"/>
      <w:pPr>
        <w:tabs>
          <w:tab w:val="num" w:pos="2400"/>
        </w:tabs>
        <w:ind w:left="2400" w:hanging="1200"/>
      </w:pPr>
      <w:rPr>
        <w:rFonts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
    <w:nsid w:val="655E0E3D"/>
    <w:multiLevelType w:val="hybridMultilevel"/>
    <w:tmpl w:val="E20A4C90"/>
    <w:lvl w:ilvl="0" w:tplc="B2DC252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1AC"/>
    <w:rsid w:val="001D1507"/>
    <w:rsid w:val="003C1469"/>
    <w:rsid w:val="005F0D43"/>
    <w:rsid w:val="008A41AC"/>
    <w:rsid w:val="00AE0531"/>
    <w:rsid w:val="00CE32DE"/>
    <w:rsid w:val="00EB7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14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C1469"/>
    <w:rPr>
      <w:sz w:val="18"/>
      <w:szCs w:val="18"/>
    </w:rPr>
  </w:style>
  <w:style w:type="paragraph" w:styleId="a4">
    <w:name w:val="footer"/>
    <w:basedOn w:val="a"/>
    <w:link w:val="Char0"/>
    <w:uiPriority w:val="99"/>
    <w:unhideWhenUsed/>
    <w:rsid w:val="003C1469"/>
    <w:pPr>
      <w:tabs>
        <w:tab w:val="center" w:pos="4153"/>
        <w:tab w:val="right" w:pos="8306"/>
      </w:tabs>
      <w:snapToGrid w:val="0"/>
      <w:jc w:val="left"/>
    </w:pPr>
    <w:rPr>
      <w:sz w:val="18"/>
      <w:szCs w:val="18"/>
    </w:rPr>
  </w:style>
  <w:style w:type="character" w:customStyle="1" w:styleId="Char0">
    <w:name w:val="页脚 Char"/>
    <w:basedOn w:val="a0"/>
    <w:link w:val="a4"/>
    <w:uiPriority w:val="99"/>
    <w:rsid w:val="003C1469"/>
    <w:rPr>
      <w:sz w:val="18"/>
      <w:szCs w:val="18"/>
    </w:rPr>
  </w:style>
  <w:style w:type="paragraph" w:styleId="a5">
    <w:name w:val="List Paragraph"/>
    <w:basedOn w:val="a"/>
    <w:uiPriority w:val="34"/>
    <w:qFormat/>
    <w:rsid w:val="003C146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14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C1469"/>
    <w:rPr>
      <w:sz w:val="18"/>
      <w:szCs w:val="18"/>
    </w:rPr>
  </w:style>
  <w:style w:type="paragraph" w:styleId="a4">
    <w:name w:val="footer"/>
    <w:basedOn w:val="a"/>
    <w:link w:val="Char0"/>
    <w:uiPriority w:val="99"/>
    <w:unhideWhenUsed/>
    <w:rsid w:val="003C1469"/>
    <w:pPr>
      <w:tabs>
        <w:tab w:val="center" w:pos="4153"/>
        <w:tab w:val="right" w:pos="8306"/>
      </w:tabs>
      <w:snapToGrid w:val="0"/>
      <w:jc w:val="left"/>
    </w:pPr>
    <w:rPr>
      <w:sz w:val="18"/>
      <w:szCs w:val="18"/>
    </w:rPr>
  </w:style>
  <w:style w:type="character" w:customStyle="1" w:styleId="Char0">
    <w:name w:val="页脚 Char"/>
    <w:basedOn w:val="a0"/>
    <w:link w:val="a4"/>
    <w:uiPriority w:val="99"/>
    <w:rsid w:val="003C1469"/>
    <w:rPr>
      <w:sz w:val="18"/>
      <w:szCs w:val="18"/>
    </w:rPr>
  </w:style>
  <w:style w:type="paragraph" w:styleId="a5">
    <w:name w:val="List Paragraph"/>
    <w:basedOn w:val="a"/>
    <w:uiPriority w:val="34"/>
    <w:qFormat/>
    <w:rsid w:val="003C14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258</Words>
  <Characters>1477</Characters>
  <Application>Microsoft Office Word</Application>
  <DocSecurity>0</DocSecurity>
  <Lines>12</Lines>
  <Paragraphs>3</Paragraphs>
  <ScaleCrop>false</ScaleCrop>
  <Company/>
  <LinksUpToDate>false</LinksUpToDate>
  <CharactersWithSpaces>1732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2016-10-24T07:15:00Z</dcterms:created>
  <dcterms:modified xsi:type="dcterms:W3CDTF">2016-10-24T07:26:00Z</dcterms:modified>
</cp:coreProperties>
</file>